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531"/>
        <w:gridCol w:w="2813"/>
      </w:tblGrid>
      <w:tr w:rsidR="00C47F55" w:rsidRPr="00F95320" w14:paraId="3B11B983" w14:textId="77777777" w:rsidTr="00765D06">
        <w:trPr>
          <w:trHeight w:val="2278"/>
          <w:jc w:val="center"/>
        </w:trPr>
        <w:tc>
          <w:tcPr>
            <w:tcW w:w="2839" w:type="dxa"/>
          </w:tcPr>
          <w:p w14:paraId="2A855C10" w14:textId="77777777" w:rsidR="00C47F55" w:rsidRPr="00F95320" w:rsidRDefault="00C47F55" w:rsidP="0069062D">
            <w:pPr>
              <w:pStyle w:val="Memoheading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F95320">
              <w:rPr>
                <w:rFonts w:cstheme="minorHAnsi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206B0CE" wp14:editId="45B99CFC">
                  <wp:simplePos x="0" y="0"/>
                  <wp:positionH relativeFrom="column">
                    <wp:posOffset>68629</wp:posOffset>
                  </wp:positionH>
                  <wp:positionV relativeFrom="paragraph">
                    <wp:posOffset>231775</wp:posOffset>
                  </wp:positionV>
                  <wp:extent cx="1543050" cy="990600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298F8D" w14:textId="77777777" w:rsidR="00C47F55" w:rsidRPr="00F95320" w:rsidRDefault="00C47F55" w:rsidP="0069062D">
            <w:pPr>
              <w:ind w:left="70"/>
              <w:rPr>
                <w:sz w:val="24"/>
                <w:szCs w:val="24"/>
                <w:lang w:val="ru-RU"/>
              </w:rPr>
            </w:pPr>
            <w:r w:rsidRPr="00F95320">
              <w:rPr>
                <w:rFonts w:cstheme="minorHAnsi"/>
                <w:b/>
                <w:bCs/>
                <w:lang w:val="ru-RU"/>
              </w:rPr>
              <w:t xml:space="preserve"> European Union Initiative</w:t>
            </w:r>
          </w:p>
        </w:tc>
        <w:tc>
          <w:tcPr>
            <w:tcW w:w="5531" w:type="dxa"/>
          </w:tcPr>
          <w:p w14:paraId="2A7507D7" w14:textId="77777777" w:rsidR="00C47F55" w:rsidRPr="00A363EB" w:rsidRDefault="00C47F55" w:rsidP="0069062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</w:p>
          <w:p w14:paraId="66BA80FF" w14:textId="77777777" w:rsidR="00C47F55" w:rsidRPr="00A363EB" w:rsidRDefault="00C47F55" w:rsidP="0069062D">
            <w:pPr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</w:p>
          <w:p w14:paraId="1BF391D4" w14:textId="77777777" w:rsidR="00C47F55" w:rsidRPr="00A363EB" w:rsidRDefault="00C47F55" w:rsidP="0069062D">
            <w:pPr>
              <w:spacing w:line="360" w:lineRule="auto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 w:rsidRPr="00A363EB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 xml:space="preserve">Joint EU-UNDP </w:t>
            </w:r>
          </w:p>
          <w:p w14:paraId="6A2E27A9" w14:textId="77777777" w:rsidR="00C47F55" w:rsidRPr="00A363EB" w:rsidRDefault="00C47F55" w:rsidP="0069062D">
            <w:pPr>
              <w:spacing w:line="360" w:lineRule="auto"/>
              <w:ind w:left="20"/>
              <w:jc w:val="center"/>
            </w:pPr>
            <w:r w:rsidRPr="00A363EB"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  <w:t>Civil Society Support Programme</w:t>
            </w:r>
          </w:p>
          <w:p w14:paraId="07B480B3" w14:textId="77777777" w:rsidR="00C47F55" w:rsidRPr="00A363EB" w:rsidRDefault="00C47F55" w:rsidP="0069062D"/>
          <w:p w14:paraId="32BA01A2" w14:textId="77777777" w:rsidR="00C47F55" w:rsidRPr="00A363EB" w:rsidRDefault="00C47F55" w:rsidP="0069062D"/>
          <w:p w14:paraId="24DD7CF1" w14:textId="77777777" w:rsidR="00C47F55" w:rsidRPr="00A363EB" w:rsidRDefault="00C47F55" w:rsidP="0069062D"/>
          <w:p w14:paraId="600F0244" w14:textId="77777777" w:rsidR="00C47F55" w:rsidRPr="00A363EB" w:rsidRDefault="00C47F55" w:rsidP="0069062D"/>
          <w:p w14:paraId="3AD6C6F1" w14:textId="77777777" w:rsidR="00C47F55" w:rsidRPr="00A363EB" w:rsidRDefault="00C47F55" w:rsidP="0069062D"/>
        </w:tc>
        <w:tc>
          <w:tcPr>
            <w:tcW w:w="2813" w:type="dxa"/>
          </w:tcPr>
          <w:p w14:paraId="5C9AD607" w14:textId="77777777" w:rsidR="00C47F55" w:rsidRPr="00F95320" w:rsidRDefault="00C47F55" w:rsidP="0069062D">
            <w:pPr>
              <w:rPr>
                <w:lang w:val="ru-RU"/>
              </w:rPr>
            </w:pPr>
            <w:r w:rsidRPr="00F95320">
              <w:rPr>
                <w:noProof/>
                <w:lang w:val="ru-RU" w:eastAsia="ru-RU"/>
              </w:rPr>
              <w:drawing>
                <wp:inline distT="0" distB="0" distL="0" distR="0" wp14:anchorId="7CC85AB1" wp14:editId="2D4C2EC4">
                  <wp:extent cx="1219200" cy="17132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E74CA" w14:textId="3593D260" w:rsidR="00F95C39" w:rsidRPr="00F95320" w:rsidRDefault="00F95C39" w:rsidP="0069062D">
      <w:pPr>
        <w:spacing w:after="18" w:line="240" w:lineRule="auto"/>
        <w:jc w:val="both"/>
        <w:rPr>
          <w:rFonts w:ascii="Calibri" w:eastAsia="Calibri" w:hAnsi="Calibri" w:cs="Calibri"/>
          <w:color w:val="000000"/>
          <w:sz w:val="24"/>
          <w:lang w:val="ru-RU"/>
        </w:rPr>
      </w:pPr>
    </w:p>
    <w:p w14:paraId="1213E02D" w14:textId="7982862A" w:rsidR="00124CFD" w:rsidRPr="00F95320" w:rsidRDefault="00124CFD" w:rsidP="00124CFD">
      <w:pPr>
        <w:spacing w:after="37" w:line="240" w:lineRule="auto"/>
        <w:jc w:val="center"/>
        <w:rPr>
          <w:b/>
          <w:color w:val="1F497D"/>
          <w:sz w:val="42"/>
          <w:lang w:val="ru-RU"/>
        </w:rPr>
      </w:pPr>
      <w:r w:rsidRPr="00F95320">
        <w:rPr>
          <w:b/>
          <w:color w:val="1F497D"/>
          <w:sz w:val="42"/>
          <w:lang w:val="ru-RU"/>
        </w:rPr>
        <w:t xml:space="preserve">Программа </w:t>
      </w:r>
      <w:r w:rsidR="006963B1">
        <w:rPr>
          <w:b/>
          <w:color w:val="1F497D"/>
          <w:sz w:val="42"/>
          <w:lang w:val="ru-RU"/>
        </w:rPr>
        <w:t>П</w:t>
      </w:r>
      <w:r w:rsidRPr="00F95320">
        <w:rPr>
          <w:b/>
          <w:color w:val="1F497D"/>
          <w:sz w:val="42"/>
          <w:lang w:val="ru-RU"/>
        </w:rPr>
        <w:t>оддержк</w:t>
      </w:r>
      <w:r w:rsidR="005C73E3">
        <w:rPr>
          <w:b/>
          <w:color w:val="1F497D"/>
          <w:sz w:val="42"/>
          <w:lang w:val="ru-RU"/>
        </w:rPr>
        <w:t>и</w:t>
      </w:r>
      <w:r w:rsidRPr="00F95320">
        <w:rPr>
          <w:b/>
          <w:color w:val="1F497D"/>
          <w:sz w:val="42"/>
          <w:lang w:val="ru-RU"/>
        </w:rPr>
        <w:t xml:space="preserve"> </w:t>
      </w:r>
      <w:r w:rsidR="001E1DAD">
        <w:rPr>
          <w:b/>
          <w:color w:val="1F497D"/>
          <w:sz w:val="42"/>
          <w:lang w:val="ru-RU"/>
        </w:rPr>
        <w:t>Г</w:t>
      </w:r>
      <w:r w:rsidRPr="00F95320">
        <w:rPr>
          <w:b/>
          <w:color w:val="1F497D"/>
          <w:sz w:val="42"/>
          <w:lang w:val="ru-RU"/>
        </w:rPr>
        <w:t xml:space="preserve">ражданского </w:t>
      </w:r>
      <w:r w:rsidR="001E1DAD">
        <w:rPr>
          <w:b/>
          <w:color w:val="1F497D"/>
          <w:sz w:val="42"/>
          <w:lang w:val="ru-RU"/>
        </w:rPr>
        <w:t>О</w:t>
      </w:r>
      <w:r w:rsidRPr="00F95320">
        <w:rPr>
          <w:b/>
          <w:color w:val="1F497D"/>
          <w:sz w:val="42"/>
          <w:lang w:val="ru-RU"/>
        </w:rPr>
        <w:t>бщества (CSSP) II Раунд I</w:t>
      </w:r>
    </w:p>
    <w:p w14:paraId="19A9C40E" w14:textId="1F8BDCFD" w:rsidR="00F95C39" w:rsidRPr="00F95320" w:rsidRDefault="00124CFD" w:rsidP="00124CFD">
      <w:pPr>
        <w:spacing w:after="37" w:line="240" w:lineRule="auto"/>
        <w:jc w:val="center"/>
        <w:rPr>
          <w:rFonts w:ascii="Calibri" w:eastAsia="Calibri" w:hAnsi="Calibri" w:cs="Calibri"/>
          <w:color w:val="000000"/>
          <w:sz w:val="24"/>
          <w:lang w:val="ru-RU"/>
        </w:rPr>
      </w:pPr>
      <w:r w:rsidRPr="00F95320">
        <w:rPr>
          <w:b/>
          <w:color w:val="1F497D"/>
          <w:sz w:val="42"/>
          <w:lang w:val="ru-RU"/>
        </w:rPr>
        <w:t>Конкурс проектных предложений</w:t>
      </w:r>
      <w:r w:rsidR="000A256C" w:rsidRPr="00F95320">
        <w:rPr>
          <w:rFonts w:ascii="Calibri" w:eastAsia="Calibri" w:hAnsi="Calibri" w:cs="Calibri"/>
          <w:noProof/>
          <w:color w:val="000000"/>
          <w:lang w:val="ru-RU" w:eastAsia="ru-RU"/>
        </w:rPr>
        <mc:AlternateContent>
          <mc:Choice Requires="wpg">
            <w:drawing>
              <wp:inline distT="0" distB="0" distL="0" distR="0" wp14:anchorId="1C4C4F91" wp14:editId="3695383B">
                <wp:extent cx="6268085" cy="18415"/>
                <wp:effectExtent l="0" t="2540" r="0" b="0"/>
                <wp:docPr id="1" name="Group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8415"/>
                          <a:chOff x="0" y="0"/>
                          <a:chExt cx="62679" cy="182"/>
                        </a:xfrm>
                      </wpg:grpSpPr>
                      <wps:wsp>
                        <wps:cNvPr id="2" name="Shape 32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679" cy="182"/>
                          </a:xfrm>
                          <a:custGeom>
                            <a:avLst/>
                            <a:gdLst>
                              <a:gd name="T0" fmla="*/ 0 w 6267959"/>
                              <a:gd name="T1" fmla="*/ 0 h 18288"/>
                              <a:gd name="T2" fmla="*/ 6 w 6267959"/>
                              <a:gd name="T3" fmla="*/ 0 h 18288"/>
                              <a:gd name="T4" fmla="*/ 6 w 6267959"/>
                              <a:gd name="T5" fmla="*/ 0 h 18288"/>
                              <a:gd name="T6" fmla="*/ 0 w 6267959"/>
                              <a:gd name="T7" fmla="*/ 0 h 18288"/>
                              <a:gd name="T8" fmla="*/ 0 w 6267959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267959"/>
                              <a:gd name="T16" fmla="*/ 0 h 18288"/>
                              <a:gd name="T17" fmla="*/ 6267959 w 6267959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267959" h="18288">
                                <a:moveTo>
                                  <a:pt x="0" y="0"/>
                                </a:moveTo>
                                <a:lnTo>
                                  <a:pt x="6267959" y="0"/>
                                </a:lnTo>
                                <a:lnTo>
                                  <a:pt x="62679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7B974" id="Group 2614" o:spid="_x0000_s1026" style="width:493.55pt;height:1.45pt;mso-position-horizontal-relative:char;mso-position-vertical-relative:line" coordsize="626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">
                <v:shape id="Shape 3227" o:spid="_x0000_s1027" style="position:absolute;width:62679;height:182;visibility:visible;mso-wrap-style:square;v-text-anchor:top" coordsize="626795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" path="m,l6267959,r,18288l,18288,,e" fillcolor="#444" stroked="f" strokeweight="0">
                  <v:stroke miterlimit="83231f" joinstyle="miter"/>
                  <v:path arrowok="t" o:connecttype="custom" o:connectlocs="0,0;0,0;0,0;0,0;0,0" o:connectangles="0,0,0,0,0" textboxrect="0,0,6267959,18288"/>
                </v:shape>
                <w10:anchorlock/>
              </v:group>
            </w:pict>
          </mc:Fallback>
        </mc:AlternateContent>
      </w:r>
    </w:p>
    <w:p w14:paraId="5E685F29" w14:textId="77777777" w:rsidR="00243C71" w:rsidRPr="00F95320" w:rsidRDefault="00243C71" w:rsidP="00243C71">
      <w:p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43944114" w14:textId="1F61F6B1" w:rsidR="00F95C39" w:rsidRPr="00F95320" w:rsidRDefault="00F163B7" w:rsidP="00243C71">
      <w:p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b/>
          <w:color w:val="000000"/>
          <w:lang w:val="ru-RU"/>
        </w:rPr>
        <w:t>ОБЩАЯ ИНФОРМАЦИЯ</w:t>
      </w:r>
      <w:r w:rsidR="008A115B" w:rsidRPr="00F95320">
        <w:rPr>
          <w:rFonts w:ascii="Calibri" w:eastAsia="Calibri" w:hAnsi="Calibri" w:cs="Calibri"/>
          <w:b/>
          <w:color w:val="000000"/>
          <w:lang w:val="ru-RU"/>
        </w:rPr>
        <w:t>: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  </w:t>
      </w:r>
    </w:p>
    <w:p w14:paraId="287915B9" w14:textId="77777777" w:rsidR="00C47F55" w:rsidRPr="00F95320" w:rsidRDefault="00C47F55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ru-RU"/>
        </w:rPr>
      </w:pPr>
    </w:p>
    <w:p w14:paraId="38368E04" w14:textId="18C3C313" w:rsidR="008A115B" w:rsidRPr="00630301" w:rsidRDefault="008A115B" w:rsidP="0069062D">
      <w:pPr>
        <w:spacing w:after="37" w:line="245" w:lineRule="auto"/>
        <w:ind w:left="-5" w:hanging="10"/>
        <w:jc w:val="both"/>
        <w:rPr>
          <w:rFonts w:eastAsia="Times New Roman" w:cstheme="minorHAnsi"/>
          <w:lang w:val="ru-RU"/>
        </w:rPr>
      </w:pPr>
      <w:r w:rsidRPr="00F95320">
        <w:rPr>
          <w:rFonts w:eastAsia="Times New Roman" w:cstheme="minorHAnsi"/>
          <w:lang w:val="ru-RU"/>
        </w:rPr>
        <w:t>Программа</w:t>
      </w:r>
      <w:r w:rsidR="001E1DAD">
        <w:rPr>
          <w:rFonts w:eastAsia="Times New Roman" w:cstheme="minorHAnsi"/>
          <w:lang w:val="ru-RU"/>
        </w:rPr>
        <w:t xml:space="preserve"> </w:t>
      </w:r>
      <w:r w:rsidR="001E1DAD" w:rsidRPr="00F44E63">
        <w:rPr>
          <w:rFonts w:eastAsia="Times New Roman" w:cstheme="minorHAnsi"/>
          <w:lang w:val="ru-RU"/>
        </w:rPr>
        <w:t>П</w:t>
      </w:r>
      <w:r w:rsidRPr="00F44E63">
        <w:rPr>
          <w:rFonts w:eastAsia="Times New Roman" w:cstheme="minorHAnsi"/>
          <w:lang w:val="ru-RU"/>
        </w:rPr>
        <w:t>оддержк</w:t>
      </w:r>
      <w:r w:rsidR="005C73E3" w:rsidRPr="00F44E63">
        <w:rPr>
          <w:rFonts w:eastAsia="Times New Roman" w:cstheme="minorHAnsi"/>
          <w:lang w:val="ru-RU"/>
        </w:rPr>
        <w:t>и</w:t>
      </w:r>
      <w:r w:rsidRPr="00F44E63">
        <w:rPr>
          <w:rFonts w:eastAsia="Times New Roman" w:cstheme="minorHAnsi"/>
          <w:lang w:val="ru-RU"/>
        </w:rPr>
        <w:t xml:space="preserve"> </w:t>
      </w:r>
      <w:r w:rsidR="001E1DAD" w:rsidRPr="00F44E63">
        <w:rPr>
          <w:rFonts w:eastAsia="Times New Roman" w:cstheme="minorHAnsi"/>
          <w:lang w:val="ru-RU"/>
        </w:rPr>
        <w:t>Г</w:t>
      </w:r>
      <w:r w:rsidRPr="00F44E63">
        <w:rPr>
          <w:rFonts w:eastAsia="Times New Roman" w:cstheme="minorHAnsi"/>
          <w:lang w:val="ru-RU"/>
        </w:rPr>
        <w:t xml:space="preserve">ражданского </w:t>
      </w:r>
      <w:r w:rsidR="001E1DAD" w:rsidRPr="00F44E63">
        <w:rPr>
          <w:rFonts w:eastAsia="Times New Roman" w:cstheme="minorHAnsi"/>
          <w:lang w:val="ru-RU"/>
        </w:rPr>
        <w:t>О</w:t>
      </w:r>
      <w:r w:rsidRPr="00F44E63">
        <w:rPr>
          <w:rFonts w:eastAsia="Times New Roman" w:cstheme="minorHAnsi"/>
          <w:lang w:val="ru-RU"/>
        </w:rPr>
        <w:t xml:space="preserve">бщества (CSSP) </w:t>
      </w:r>
      <w:r w:rsidR="006B3071" w:rsidRPr="0053194F">
        <w:rPr>
          <w:rFonts w:eastAsia="Times New Roman" w:cstheme="minorHAnsi"/>
          <w:lang w:val="ru-RU"/>
        </w:rPr>
        <w:t xml:space="preserve">- </w:t>
      </w:r>
      <w:r w:rsidRPr="00F44E63">
        <w:rPr>
          <w:rFonts w:eastAsia="Times New Roman" w:cstheme="minorHAnsi"/>
          <w:lang w:val="ru-RU"/>
        </w:rPr>
        <w:t>это совместная инициатива ЕС и ПРООН, направленная на укрепление гражданского общества Абхазии</w:t>
      </w:r>
      <w:r w:rsidR="005C73E3" w:rsidRPr="0053194F">
        <w:rPr>
          <w:rFonts w:eastAsia="Times New Roman" w:cstheme="minorHAnsi"/>
          <w:lang w:val="ru-RU"/>
        </w:rPr>
        <w:t xml:space="preserve"> и </w:t>
      </w:r>
      <w:bookmarkStart w:id="1" w:name="_Hlk51758006"/>
      <w:r w:rsidR="005F1E2D" w:rsidRPr="00F44E63">
        <w:rPr>
          <w:rFonts w:eastAsia="Times New Roman" w:cstheme="minorHAnsi"/>
          <w:lang w:val="ru-RU"/>
        </w:rPr>
        <w:t>в возможной степени</w:t>
      </w:r>
      <w:bookmarkEnd w:id="1"/>
      <w:r w:rsidR="00293691" w:rsidRPr="00F44E63">
        <w:rPr>
          <w:rFonts w:eastAsia="Times New Roman" w:cstheme="minorHAnsi"/>
          <w:lang w:val="ru-RU"/>
        </w:rPr>
        <w:t xml:space="preserve"> </w:t>
      </w:r>
      <w:r w:rsidRPr="00F44E63">
        <w:rPr>
          <w:rFonts w:eastAsia="Times New Roman" w:cstheme="minorHAnsi"/>
          <w:lang w:val="ru-RU"/>
        </w:rPr>
        <w:t>Южной Осетии,</w:t>
      </w:r>
      <w:r w:rsidR="005C73E3" w:rsidRPr="0053194F">
        <w:rPr>
          <w:rFonts w:eastAsia="Times New Roman" w:cstheme="minorHAnsi"/>
          <w:lang w:val="ru-RU"/>
        </w:rPr>
        <w:t xml:space="preserve"> а также </w:t>
      </w:r>
      <w:r w:rsidRPr="00F44E63">
        <w:rPr>
          <w:rFonts w:eastAsia="Times New Roman" w:cstheme="minorHAnsi"/>
          <w:lang w:val="ru-RU"/>
        </w:rPr>
        <w:t xml:space="preserve">на повышение </w:t>
      </w:r>
      <w:r w:rsidR="009D453A" w:rsidRPr="00F44E63">
        <w:rPr>
          <w:rFonts w:eastAsia="Times New Roman" w:cstheme="minorHAnsi"/>
          <w:lang w:val="ru-RU"/>
        </w:rPr>
        <w:t xml:space="preserve">его </w:t>
      </w:r>
      <w:r w:rsidRPr="00F44E63">
        <w:rPr>
          <w:rFonts w:eastAsia="Times New Roman" w:cstheme="minorHAnsi"/>
          <w:lang w:val="ru-RU"/>
        </w:rPr>
        <w:t xml:space="preserve">устойчивости и </w:t>
      </w:r>
      <w:r w:rsidRPr="0053194F">
        <w:rPr>
          <w:rFonts w:eastAsia="Times New Roman" w:cstheme="minorHAnsi"/>
          <w:lang w:val="ru-RU"/>
        </w:rPr>
        <w:t>оперативности</w:t>
      </w:r>
      <w:r w:rsidR="009D453A" w:rsidRPr="00F44E63">
        <w:rPr>
          <w:rFonts w:eastAsia="Times New Roman" w:cstheme="minorHAnsi"/>
          <w:lang w:val="ru-RU"/>
        </w:rPr>
        <w:t xml:space="preserve"> в целях </w:t>
      </w:r>
      <w:r w:rsidRPr="00F44E63">
        <w:rPr>
          <w:rFonts w:eastAsia="Times New Roman" w:cstheme="minorHAnsi"/>
          <w:lang w:val="ru-RU"/>
        </w:rPr>
        <w:t xml:space="preserve"> эффективного</w:t>
      </w:r>
      <w:r w:rsidR="00DB383E" w:rsidRPr="0053194F">
        <w:rPr>
          <w:rFonts w:eastAsia="Times New Roman" w:cstheme="minorHAnsi"/>
          <w:lang w:val="ru-RU"/>
        </w:rPr>
        <w:t xml:space="preserve"> </w:t>
      </w:r>
      <w:r w:rsidR="00DB383E" w:rsidRPr="00F44E63">
        <w:rPr>
          <w:rFonts w:eastAsia="Times New Roman" w:cstheme="minorHAnsi"/>
          <w:lang w:val="ru-RU"/>
        </w:rPr>
        <w:t xml:space="preserve">реагирования на </w:t>
      </w:r>
      <w:r w:rsidRPr="00F44E63">
        <w:rPr>
          <w:rFonts w:eastAsia="Times New Roman" w:cstheme="minorHAnsi"/>
          <w:lang w:val="ru-RU"/>
        </w:rPr>
        <w:t xml:space="preserve"> приоритетны</w:t>
      </w:r>
      <w:r w:rsidR="00DB383E" w:rsidRPr="00F44E63">
        <w:rPr>
          <w:rFonts w:eastAsia="Times New Roman" w:cstheme="minorHAnsi"/>
          <w:lang w:val="ru-RU"/>
        </w:rPr>
        <w:t>е проблемы</w:t>
      </w:r>
      <w:r w:rsidRPr="00F44E63">
        <w:rPr>
          <w:rFonts w:eastAsia="Times New Roman" w:cstheme="minorHAnsi"/>
          <w:lang w:val="ru-RU"/>
        </w:rPr>
        <w:t xml:space="preserve"> местных сообществ.</w:t>
      </w:r>
    </w:p>
    <w:p w14:paraId="60B8DE2A" w14:textId="77777777" w:rsidR="001E1DAD" w:rsidRPr="00F95320" w:rsidRDefault="001E1DAD" w:rsidP="0069062D">
      <w:pPr>
        <w:spacing w:after="37" w:line="245" w:lineRule="auto"/>
        <w:ind w:left="-5" w:hanging="10"/>
        <w:jc w:val="both"/>
        <w:rPr>
          <w:rFonts w:eastAsia="Times New Roman" w:cstheme="minorHAnsi"/>
          <w:lang w:val="ru-RU"/>
        </w:rPr>
      </w:pPr>
    </w:p>
    <w:p w14:paraId="7A4B6604" w14:textId="372A0773" w:rsidR="00F44E63" w:rsidRDefault="008A115B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В период с 2017 по 2020 год</w:t>
      </w:r>
      <w:r w:rsidR="009850DD">
        <w:rPr>
          <w:rFonts w:ascii="Calibri" w:eastAsia="Calibri" w:hAnsi="Calibri" w:cs="Calibri"/>
          <w:color w:val="000000"/>
          <w:lang w:val="ru-RU"/>
        </w:rPr>
        <w:t xml:space="preserve"> 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был реализован пилотный этап CSSP, в рамках которого было профинансировано 27 проектов в таких тематических </w:t>
      </w:r>
      <w:r w:rsidR="00473B54">
        <w:rPr>
          <w:rFonts w:ascii="Calibri" w:eastAsia="Calibri" w:hAnsi="Calibri" w:cs="Calibri"/>
          <w:color w:val="000000"/>
          <w:lang w:val="ru-RU"/>
        </w:rPr>
        <w:t>направлениях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, как молодежь, здоровье, женщины, культура, люди с ограниченными возможностями, права человека. </w:t>
      </w:r>
    </w:p>
    <w:p w14:paraId="3F4F6A3E" w14:textId="1924DAE9" w:rsidR="00C47F55" w:rsidRPr="00F95320" w:rsidRDefault="008A115B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Второй эт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ап</w:t>
      </w:r>
      <w:r w:rsidR="00F44E63">
        <w:rPr>
          <w:rFonts w:ascii="Calibri" w:eastAsia="Calibri" w:hAnsi="Calibri" w:cs="Calibri"/>
          <w:color w:val="000000"/>
          <w:lang w:val="ru-RU"/>
        </w:rPr>
        <w:t xml:space="preserve"> Программы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был запущен в июле 2020 года, 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рассчитан на 36 месяцев и </w:t>
      </w:r>
      <w:r w:rsidR="009850DD">
        <w:rPr>
          <w:rFonts w:ascii="Calibri" w:eastAsia="Calibri" w:hAnsi="Calibri" w:cs="Calibri"/>
          <w:color w:val="000000"/>
          <w:lang w:val="ru-RU"/>
        </w:rPr>
        <w:t xml:space="preserve">ставит своей целью </w:t>
      </w:r>
      <w:r w:rsidRPr="00F95320">
        <w:rPr>
          <w:rFonts w:ascii="Calibri" w:eastAsia="Calibri" w:hAnsi="Calibri" w:cs="Calibri"/>
          <w:color w:val="000000"/>
          <w:lang w:val="ru-RU"/>
        </w:rPr>
        <w:t>:</w:t>
      </w:r>
    </w:p>
    <w:p w14:paraId="02659F89" w14:textId="51989B18" w:rsidR="000A4677" w:rsidRPr="00F95320" w:rsidRDefault="00473B54" w:rsidP="000A4677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у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силение потенциала </w:t>
      </w:r>
      <w:bookmarkStart w:id="2" w:name="_Hlk51845041"/>
      <w:r w:rsidR="009850DD">
        <w:rPr>
          <w:rFonts w:ascii="Calibri" w:eastAsia="Calibri" w:hAnsi="Calibri" w:cs="Calibri"/>
          <w:color w:val="000000"/>
          <w:lang w:val="ru-RU"/>
        </w:rPr>
        <w:t>организаций гражданского общества (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ОГО</w:t>
      </w:r>
      <w:r w:rsidR="009850DD">
        <w:rPr>
          <w:rFonts w:ascii="Calibri" w:eastAsia="Calibri" w:hAnsi="Calibri" w:cs="Calibri"/>
          <w:color w:val="000000"/>
          <w:lang w:val="ru-RU"/>
        </w:rPr>
        <w:t>)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bookmarkEnd w:id="2"/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для </w:t>
      </w:r>
      <w:r w:rsidR="005C73E3">
        <w:rPr>
          <w:rFonts w:ascii="Calibri" w:eastAsia="Calibri" w:hAnsi="Calibri" w:cs="Calibri"/>
          <w:color w:val="000000"/>
          <w:lang w:val="ru-RU"/>
        </w:rPr>
        <w:t xml:space="preserve">осуществления ими 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эффективн</w:t>
      </w:r>
      <w:r w:rsidR="005C73E3">
        <w:rPr>
          <w:rFonts w:ascii="Calibri" w:eastAsia="Calibri" w:hAnsi="Calibri" w:cs="Calibri"/>
          <w:color w:val="000000"/>
          <w:lang w:val="ru-RU"/>
        </w:rPr>
        <w:t>ой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и прозрачн</w:t>
      </w:r>
      <w:r w:rsidR="005C73E3">
        <w:rPr>
          <w:rFonts w:ascii="Calibri" w:eastAsia="Calibri" w:hAnsi="Calibri" w:cs="Calibri"/>
          <w:color w:val="000000"/>
          <w:lang w:val="ru-RU"/>
        </w:rPr>
        <w:t>ой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5C73E3">
        <w:rPr>
          <w:rFonts w:ascii="Calibri" w:eastAsia="Calibri" w:hAnsi="Calibri" w:cs="Calibri"/>
          <w:color w:val="000000"/>
          <w:lang w:val="ru-RU"/>
        </w:rPr>
        <w:t>деятельности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5C73E3">
        <w:rPr>
          <w:rFonts w:ascii="Calibri" w:eastAsia="Calibri" w:hAnsi="Calibri" w:cs="Calibri"/>
          <w:color w:val="000000"/>
          <w:lang w:val="ru-RU"/>
        </w:rPr>
        <w:t>, направленной на удовлетворение местных потребностей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;</w:t>
      </w:r>
    </w:p>
    <w:p w14:paraId="34B0C4AA" w14:textId="067A77CE" w:rsidR="000A4677" w:rsidRPr="00F95320" w:rsidRDefault="005C73E3" w:rsidP="000A4677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д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иверсификация и расширение участия ОГО в различных </w:t>
      </w:r>
      <w:r w:rsidR="00A924E1">
        <w:rPr>
          <w:rFonts w:ascii="Calibri" w:eastAsia="Calibri" w:hAnsi="Calibri" w:cs="Calibri"/>
          <w:color w:val="000000"/>
          <w:lang w:val="ru-RU"/>
        </w:rPr>
        <w:t xml:space="preserve">сферах </w:t>
      </w:r>
      <w:r w:rsidR="00630301" w:rsidRPr="0053194F">
        <w:rPr>
          <w:rFonts w:ascii="Calibri" w:eastAsia="Calibri" w:hAnsi="Calibri" w:cs="Calibri"/>
          <w:color w:val="000000"/>
          <w:lang w:val="ru-RU"/>
        </w:rPr>
        <w:t xml:space="preserve">, </w:t>
      </w:r>
      <w:r w:rsidR="00A924E1">
        <w:rPr>
          <w:rFonts w:ascii="Calibri" w:eastAsia="Calibri" w:hAnsi="Calibri" w:cs="Calibri"/>
          <w:color w:val="000000"/>
          <w:lang w:val="ru-RU"/>
        </w:rPr>
        <w:t>их активизация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A924E1">
        <w:rPr>
          <w:rFonts w:ascii="Calibri" w:eastAsia="Calibri" w:hAnsi="Calibri" w:cs="Calibri"/>
          <w:color w:val="000000"/>
          <w:lang w:val="ru-RU"/>
        </w:rPr>
        <w:t>в р</w:t>
      </w:r>
      <w:r w:rsidR="002A2D0E">
        <w:rPr>
          <w:rFonts w:ascii="Calibri" w:eastAsia="Calibri" w:hAnsi="Calibri" w:cs="Calibri"/>
          <w:color w:val="000000"/>
          <w:lang w:val="ru-RU"/>
        </w:rPr>
        <w:t>айонах</w:t>
      </w:r>
      <w:r w:rsidR="002A2D0E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087E60">
        <w:rPr>
          <w:rFonts w:ascii="Calibri" w:eastAsia="Calibri" w:hAnsi="Calibri" w:cs="Calibri"/>
          <w:color w:val="000000"/>
          <w:lang w:val="ru-RU"/>
        </w:rPr>
        <w:t xml:space="preserve">благодаря </w:t>
      </w:r>
      <w:bookmarkStart w:id="3" w:name="_Hlk51863009"/>
      <w:r w:rsidR="00087E60">
        <w:rPr>
          <w:rFonts w:ascii="Calibri" w:eastAsia="Calibri" w:hAnsi="Calibri" w:cs="Calibri"/>
          <w:color w:val="000000"/>
          <w:lang w:val="ru-RU"/>
        </w:rPr>
        <w:t>усилению взаимо</w:t>
      </w:r>
      <w:r w:rsidR="00373863">
        <w:rPr>
          <w:rFonts w:ascii="Calibri" w:eastAsia="Calibri" w:hAnsi="Calibri" w:cs="Calibri"/>
          <w:color w:val="000000"/>
          <w:lang w:val="ru-RU"/>
        </w:rPr>
        <w:t>действия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bookmarkEnd w:id="3"/>
      <w:r w:rsidR="000A4677" w:rsidRPr="00F95320">
        <w:rPr>
          <w:rFonts w:ascii="Calibri" w:eastAsia="Calibri" w:hAnsi="Calibri" w:cs="Calibri"/>
          <w:color w:val="000000"/>
          <w:lang w:val="ru-RU"/>
        </w:rPr>
        <w:t>и сотрудничества;</w:t>
      </w:r>
    </w:p>
    <w:p w14:paraId="3ACB7F4E" w14:textId="68C65F0E" w:rsidR="003B6C2D" w:rsidRPr="00F95320" w:rsidRDefault="00087E60" w:rsidP="000A4677">
      <w:pPr>
        <w:numPr>
          <w:ilvl w:val="0"/>
          <w:numId w:val="5"/>
        </w:numPr>
        <w:spacing w:after="37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п</w:t>
      </w:r>
      <w:r w:rsidR="000A4677" w:rsidRPr="00F95320">
        <w:rPr>
          <w:rFonts w:ascii="Calibri" w:eastAsia="Calibri" w:hAnsi="Calibri" w:cs="Calibri"/>
          <w:color w:val="000000"/>
          <w:lang w:val="ru-RU"/>
        </w:rPr>
        <w:t>овышение общественного доверия к гражданскому обществу.</w:t>
      </w:r>
      <w:r w:rsidR="00F95C39" w:rsidRPr="00F9532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6B4650" w14:textId="77777777" w:rsidR="001E1DAD" w:rsidRDefault="001E1DAD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2BDFA84E" w14:textId="1D398477" w:rsidR="00F95C39" w:rsidRPr="00F95320" w:rsidRDefault="00F163B7" w:rsidP="0069062D">
      <w:pPr>
        <w:spacing w:after="37" w:line="245" w:lineRule="auto"/>
        <w:ind w:left="-5" w:hanging="10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b/>
          <w:color w:val="000000"/>
          <w:lang w:val="ru-RU"/>
        </w:rPr>
        <w:t>ЦЕЛЬ КОНКУРСА</w:t>
      </w:r>
      <w:r w:rsidR="00A71A1F" w:rsidRPr="00F95320">
        <w:rPr>
          <w:rFonts w:ascii="Calibri" w:eastAsia="Calibri" w:hAnsi="Calibri" w:cs="Calibri"/>
          <w:b/>
          <w:color w:val="000000"/>
          <w:lang w:val="ru-RU"/>
        </w:rPr>
        <w:t>: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  </w:t>
      </w:r>
    </w:p>
    <w:p w14:paraId="3E48916D" w14:textId="77777777" w:rsidR="00F95C39" w:rsidRPr="00F95320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 xml:space="preserve"> </w:t>
      </w:r>
    </w:p>
    <w:p w14:paraId="1FE6C2A0" w14:textId="17684574" w:rsidR="00901D2F" w:rsidRPr="00F95320" w:rsidRDefault="000A4677" w:rsidP="00901D2F">
      <w:pPr>
        <w:spacing w:after="37" w:line="240" w:lineRule="auto"/>
        <w:jc w:val="both"/>
        <w:rPr>
          <w:color w:val="000000"/>
          <w:lang w:val="ru-RU"/>
        </w:rPr>
      </w:pPr>
      <w:r w:rsidRPr="00F95320">
        <w:rPr>
          <w:rFonts w:eastAsiaTheme="minorEastAsia" w:cs="EU Albertina"/>
          <w:bCs/>
          <w:color w:val="000000"/>
          <w:lang w:val="ru-RU"/>
        </w:rPr>
        <w:t>CSSP приглашает местны</w:t>
      </w:r>
      <w:r w:rsidR="00087E60">
        <w:rPr>
          <w:rFonts w:eastAsiaTheme="minorEastAsia" w:cs="EU Albertina"/>
          <w:bCs/>
          <w:color w:val="000000"/>
          <w:lang w:val="ru-RU"/>
        </w:rPr>
        <w:t xml:space="preserve">е организации </w:t>
      </w:r>
      <w:r w:rsidRPr="00F95320">
        <w:rPr>
          <w:rFonts w:eastAsiaTheme="minorEastAsia" w:cs="EU Albertina"/>
          <w:bCs/>
          <w:color w:val="000000"/>
          <w:lang w:val="ru-RU"/>
        </w:rPr>
        <w:t xml:space="preserve">гражданского общества, включая инициативные группы, аналитические центры, научные </w:t>
      </w:r>
      <w:r w:rsidR="00087E60">
        <w:rPr>
          <w:rFonts w:eastAsiaTheme="minorEastAsia" w:cs="EU Albertina"/>
          <w:bCs/>
          <w:color w:val="000000"/>
          <w:lang w:val="ru-RU"/>
        </w:rPr>
        <w:t xml:space="preserve">и </w:t>
      </w:r>
      <w:r w:rsidR="002A2D0E" w:rsidRPr="002A2D0E">
        <w:rPr>
          <w:rFonts w:eastAsiaTheme="minorEastAsia" w:cs="EU Albertina"/>
          <w:bCs/>
          <w:color w:val="000000"/>
          <w:lang w:val="ru-RU"/>
        </w:rPr>
        <w:t>экспертные сообщества</w:t>
      </w:r>
      <w:r w:rsidR="00087E60">
        <w:rPr>
          <w:rFonts w:eastAsiaTheme="minorEastAsia" w:cs="EU Albertina"/>
          <w:bCs/>
          <w:color w:val="000000"/>
          <w:lang w:val="ru-RU"/>
        </w:rPr>
        <w:t xml:space="preserve">, а также </w:t>
      </w:r>
      <w:r w:rsidR="002A2D0E" w:rsidRPr="002A2D0E">
        <w:rPr>
          <w:rFonts w:eastAsiaTheme="minorEastAsia" w:cs="EU Albertina"/>
          <w:bCs/>
          <w:color w:val="000000"/>
          <w:lang w:val="ru-RU"/>
        </w:rPr>
        <w:t xml:space="preserve"> общественных деятелей</w:t>
      </w:r>
      <w:r w:rsidRPr="00F95320">
        <w:rPr>
          <w:rFonts w:eastAsiaTheme="minorEastAsia" w:cs="EU Albertina"/>
          <w:bCs/>
          <w:color w:val="000000"/>
          <w:lang w:val="ru-RU"/>
        </w:rPr>
        <w:t xml:space="preserve"> </w:t>
      </w:r>
      <w:r w:rsidR="00087E60">
        <w:rPr>
          <w:rFonts w:eastAsiaTheme="minorEastAsia" w:cs="EU Albertina"/>
          <w:color w:val="000000"/>
          <w:lang w:val="ru-RU"/>
        </w:rPr>
        <w:t>подать</w:t>
      </w:r>
      <w:r w:rsidR="00BC6C30">
        <w:rPr>
          <w:rFonts w:eastAsiaTheme="minorEastAsia" w:cs="EU Albertina"/>
          <w:color w:val="000000"/>
          <w:lang w:val="ru-RU"/>
        </w:rPr>
        <w:t xml:space="preserve"> </w:t>
      </w:r>
      <w:r w:rsidRPr="00F95320">
        <w:rPr>
          <w:rFonts w:eastAsiaTheme="minorEastAsia" w:cs="EU Albertina"/>
          <w:color w:val="000000"/>
          <w:lang w:val="ru-RU"/>
        </w:rPr>
        <w:t>проектны</w:t>
      </w:r>
      <w:r w:rsidR="00087E60">
        <w:rPr>
          <w:rFonts w:eastAsiaTheme="minorEastAsia" w:cs="EU Albertina"/>
          <w:color w:val="000000"/>
          <w:lang w:val="ru-RU"/>
        </w:rPr>
        <w:t>е</w:t>
      </w:r>
      <w:r w:rsidR="00BC6C30">
        <w:rPr>
          <w:rFonts w:eastAsiaTheme="minorEastAsia" w:cs="EU Albertina"/>
          <w:color w:val="000000"/>
          <w:lang w:val="ru-RU"/>
        </w:rPr>
        <w:t xml:space="preserve"> предложения</w:t>
      </w:r>
      <w:r w:rsidRPr="00F95320">
        <w:rPr>
          <w:rFonts w:eastAsiaTheme="minorEastAsia" w:cs="EU Albertina"/>
          <w:color w:val="000000"/>
          <w:lang w:val="ru-RU"/>
        </w:rPr>
        <w:t xml:space="preserve">, </w:t>
      </w:r>
      <w:r w:rsidR="00BC6C30">
        <w:rPr>
          <w:rFonts w:eastAsiaTheme="minorEastAsia" w:cs="EU Albertina"/>
          <w:color w:val="000000"/>
          <w:lang w:val="ru-RU"/>
        </w:rPr>
        <w:t>нацеленные на</w:t>
      </w:r>
      <w:r w:rsidR="002A2D0E" w:rsidRPr="002A2D0E">
        <w:rPr>
          <w:rFonts w:eastAsiaTheme="minorEastAsia" w:cs="EU Albertina"/>
          <w:color w:val="000000"/>
          <w:lang w:val="ru-RU"/>
        </w:rPr>
        <w:t xml:space="preserve"> разрешение наиболее актуальных </w:t>
      </w:r>
      <w:r w:rsidR="002A2D0E" w:rsidRPr="00F95320">
        <w:rPr>
          <w:rFonts w:eastAsiaTheme="minorEastAsia" w:cs="EU Albertina"/>
          <w:color w:val="000000"/>
          <w:lang w:val="ru-RU"/>
        </w:rPr>
        <w:t xml:space="preserve">социальных, культурных, экономических и </w:t>
      </w:r>
      <w:r w:rsidR="00630301">
        <w:rPr>
          <w:rFonts w:eastAsiaTheme="minorEastAsia" w:cs="EU Albertina"/>
          <w:color w:val="000000"/>
          <w:lang w:val="ru-RU"/>
        </w:rPr>
        <w:t xml:space="preserve">прочих </w:t>
      </w:r>
      <w:r w:rsidR="002A2D0E" w:rsidRPr="002A2D0E">
        <w:rPr>
          <w:rFonts w:eastAsiaTheme="minorEastAsia" w:cs="EU Albertina"/>
          <w:color w:val="000000"/>
          <w:lang w:val="ru-RU"/>
        </w:rPr>
        <w:t xml:space="preserve">проблем местного значения </w:t>
      </w:r>
      <w:r w:rsidR="00630301">
        <w:rPr>
          <w:rFonts w:eastAsiaTheme="minorEastAsia" w:cs="EU Albertina"/>
          <w:color w:val="000000"/>
          <w:lang w:val="ru-RU"/>
        </w:rPr>
        <w:t xml:space="preserve"> </w:t>
      </w:r>
      <w:r w:rsidR="00F95320" w:rsidRPr="00F95320">
        <w:rPr>
          <w:rFonts w:eastAsiaTheme="minorEastAsia" w:cs="EU Albertina"/>
          <w:color w:val="000000"/>
          <w:lang w:val="ru-RU"/>
        </w:rPr>
        <w:t>с</w:t>
      </w:r>
      <w:r w:rsidRPr="00F95320">
        <w:rPr>
          <w:lang w:val="ru-RU"/>
        </w:rPr>
        <w:t xml:space="preserve"> особым </w:t>
      </w:r>
      <w:r w:rsidR="008D5FFA">
        <w:rPr>
          <w:lang w:val="ru-RU"/>
        </w:rPr>
        <w:t>фокусом</w:t>
      </w:r>
      <w:r w:rsidR="00BC6C30">
        <w:rPr>
          <w:lang w:val="ru-RU"/>
        </w:rPr>
        <w:t xml:space="preserve"> </w:t>
      </w:r>
      <w:r w:rsidRPr="00F95320">
        <w:rPr>
          <w:lang w:val="ru-RU"/>
        </w:rPr>
        <w:t>на устранени</w:t>
      </w:r>
      <w:r w:rsidR="00630301">
        <w:rPr>
          <w:lang w:val="ru-RU"/>
        </w:rPr>
        <w:t>е</w:t>
      </w:r>
      <w:r w:rsidRPr="00F95320">
        <w:rPr>
          <w:lang w:val="ru-RU"/>
        </w:rPr>
        <w:t xml:space="preserve"> пагубных последствий пандемии COVID-19, </w:t>
      </w:r>
      <w:r w:rsidR="00BC6C30">
        <w:rPr>
          <w:lang w:val="ru-RU"/>
        </w:rPr>
        <w:t>когда</w:t>
      </w:r>
      <w:r w:rsidRPr="00F95320">
        <w:rPr>
          <w:lang w:val="ru-RU"/>
        </w:rPr>
        <w:t xml:space="preserve"> это возможно и целесообразно.</w:t>
      </w:r>
    </w:p>
    <w:p w14:paraId="7E01E987" w14:textId="124C0949" w:rsidR="0069062D" w:rsidRPr="00F95320" w:rsidRDefault="00901D2F" w:rsidP="0069062D">
      <w:pPr>
        <w:spacing w:after="37" w:line="245" w:lineRule="auto"/>
        <w:ind w:left="-5" w:hanging="10"/>
        <w:jc w:val="both"/>
        <w:rPr>
          <w:rFonts w:eastAsiaTheme="minorEastAsia" w:cs="EU Albertina"/>
          <w:color w:val="000000"/>
          <w:lang w:val="ru-RU"/>
        </w:rPr>
      </w:pPr>
      <w:r w:rsidRPr="00F95320">
        <w:rPr>
          <w:rFonts w:eastAsiaTheme="minorEastAsia" w:cs="EU Albertina"/>
          <w:color w:val="000000"/>
          <w:lang w:val="ru-RU"/>
        </w:rPr>
        <w:tab/>
      </w:r>
    </w:p>
    <w:p w14:paraId="35E71C74" w14:textId="77777777" w:rsidR="00B9112C" w:rsidRPr="00F95320" w:rsidRDefault="00B9112C" w:rsidP="0069062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EU Albertina"/>
          <w:color w:val="000000"/>
          <w:lang w:val="ru-RU"/>
        </w:rPr>
      </w:pPr>
    </w:p>
    <w:p w14:paraId="473663AF" w14:textId="163D336F" w:rsidR="00F95C39" w:rsidRPr="00F95320" w:rsidRDefault="00BC6C30" w:rsidP="0069062D">
      <w:pPr>
        <w:spacing w:after="43" w:line="245" w:lineRule="auto"/>
        <w:ind w:left="10" w:hanging="10"/>
        <w:jc w:val="both"/>
        <w:rPr>
          <w:rFonts w:eastAsia="Calibri" w:cs="Calibri"/>
          <w:color w:val="000000"/>
          <w:lang w:val="ru-RU"/>
        </w:rPr>
      </w:pPr>
      <w:r>
        <w:rPr>
          <w:rFonts w:eastAsiaTheme="minorEastAsia" w:cs="EU Albertina"/>
          <w:b/>
          <w:color w:val="000000"/>
          <w:lang w:val="ru-RU"/>
        </w:rPr>
        <w:t>П</w:t>
      </w:r>
      <w:r w:rsidRPr="00BC6C30">
        <w:rPr>
          <w:rFonts w:eastAsiaTheme="minorEastAsia" w:cs="EU Albertina"/>
          <w:b/>
          <w:color w:val="000000"/>
          <w:lang w:val="ru-RU"/>
        </w:rPr>
        <w:t>риоритетное внимание будет уделяться</w:t>
      </w:r>
      <w:r w:rsidRPr="00BC6C30" w:rsidDel="00BC6C30">
        <w:rPr>
          <w:rFonts w:eastAsiaTheme="minorEastAsia" w:cs="EU Albertina"/>
          <w:b/>
          <w:color w:val="000000"/>
          <w:lang w:val="ru-RU"/>
        </w:rPr>
        <w:t xml:space="preserve"> </w:t>
      </w:r>
      <w:r w:rsidR="000A4677" w:rsidRPr="00F95320">
        <w:rPr>
          <w:rFonts w:eastAsiaTheme="minorEastAsia" w:cs="EU Albertina"/>
          <w:b/>
          <w:color w:val="000000"/>
          <w:lang w:val="ru-RU"/>
        </w:rPr>
        <w:t>:</w:t>
      </w:r>
    </w:p>
    <w:p w14:paraId="15A27FDC" w14:textId="44EAD6F5" w:rsidR="00D35BD1" w:rsidRPr="00F95320" w:rsidRDefault="00D35BD1" w:rsidP="00D35BD1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b/>
          <w:lang w:val="ru-RU"/>
        </w:rPr>
      </w:pPr>
      <w:r w:rsidRPr="00F95320">
        <w:rPr>
          <w:rFonts w:cstheme="minorHAnsi"/>
          <w:lang w:val="ru-RU"/>
        </w:rPr>
        <w:t>Проектам, направленным на удовлетворение широкого круга потребностей, выявленных местными ОГО</w:t>
      </w:r>
      <w:r w:rsidR="00630301">
        <w:rPr>
          <w:rFonts w:cstheme="minorHAnsi"/>
          <w:lang w:val="ru-RU"/>
        </w:rPr>
        <w:t>,</w:t>
      </w:r>
      <w:r w:rsidRPr="00F95320">
        <w:rPr>
          <w:rFonts w:cstheme="minorHAnsi"/>
          <w:lang w:val="ru-RU"/>
        </w:rPr>
        <w:t xml:space="preserve"> в сотрудничестве с основными заинтересованными сторонами и представителями местных сообществ</w:t>
      </w:r>
      <w:r w:rsidR="00E2250E">
        <w:rPr>
          <w:rFonts w:cstheme="minorHAnsi"/>
          <w:lang w:val="ru-RU"/>
        </w:rPr>
        <w:t>;</w:t>
      </w:r>
    </w:p>
    <w:p w14:paraId="43AE8717" w14:textId="514D0427" w:rsidR="001B6287" w:rsidRPr="00F95320" w:rsidRDefault="00D35BD1" w:rsidP="001B6287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b/>
          <w:lang w:val="ru-RU"/>
        </w:rPr>
      </w:pPr>
      <w:r w:rsidRPr="00F95320">
        <w:rPr>
          <w:rFonts w:cstheme="minorHAnsi"/>
          <w:lang w:val="ru-RU"/>
        </w:rPr>
        <w:lastRenderedPageBreak/>
        <w:t>Проектам, которые разрабатываются на основе широкого участия</w:t>
      </w:r>
      <w:r w:rsidR="00630301">
        <w:rPr>
          <w:rFonts w:cstheme="minorHAnsi"/>
          <w:lang w:val="ru-RU"/>
        </w:rPr>
        <w:t>,</w:t>
      </w:r>
      <w:r w:rsidRPr="00F95320">
        <w:rPr>
          <w:rFonts w:cstheme="minorHAnsi"/>
          <w:lang w:val="ru-RU"/>
        </w:rPr>
        <w:t xml:space="preserve"> </w:t>
      </w:r>
      <w:r w:rsidR="00630301">
        <w:rPr>
          <w:rFonts w:cstheme="minorHAnsi"/>
          <w:lang w:val="ru-RU"/>
        </w:rPr>
        <w:t>при</w:t>
      </w:r>
      <w:r w:rsidR="001B6287" w:rsidRPr="00F95320">
        <w:rPr>
          <w:rFonts w:cstheme="minorHAnsi"/>
          <w:lang w:val="ru-RU"/>
        </w:rPr>
        <w:t xml:space="preserve"> реализации </w:t>
      </w:r>
      <w:r w:rsidR="00630301">
        <w:rPr>
          <w:rFonts w:cstheme="minorHAnsi"/>
          <w:lang w:val="ru-RU"/>
        </w:rPr>
        <w:t>которых предусмотрено</w:t>
      </w:r>
      <w:r w:rsidRPr="00F95320">
        <w:rPr>
          <w:rFonts w:cstheme="minorHAnsi"/>
          <w:lang w:val="ru-RU"/>
        </w:rPr>
        <w:t xml:space="preserve"> сотрудничество с другими </w:t>
      </w:r>
      <w:r w:rsidR="00BC6C30">
        <w:rPr>
          <w:rFonts w:cstheme="minorHAnsi"/>
          <w:lang w:val="ru-RU"/>
        </w:rPr>
        <w:t>организациями</w:t>
      </w:r>
      <w:r w:rsidRPr="00F95320">
        <w:rPr>
          <w:rFonts w:cstheme="minorHAnsi"/>
          <w:lang w:val="ru-RU"/>
        </w:rPr>
        <w:t xml:space="preserve"> гражданского общества и заинтересованными сторонами. </w:t>
      </w:r>
      <w:r w:rsidR="00BC6C30">
        <w:rPr>
          <w:rFonts w:ascii="Calibri" w:hAnsi="Calibri" w:cs="Calibri"/>
          <w:u w:val="single"/>
          <w:lang w:val="ru-RU"/>
        </w:rPr>
        <w:t xml:space="preserve">Первоочередное внимание </w:t>
      </w:r>
      <w:r w:rsidR="001B6287" w:rsidRPr="00F95320">
        <w:rPr>
          <w:rFonts w:ascii="Calibri" w:hAnsi="Calibri" w:cs="Calibri"/>
          <w:u w:val="single"/>
          <w:lang w:val="ru-RU"/>
        </w:rPr>
        <w:t xml:space="preserve"> будет </w:t>
      </w:r>
      <w:r w:rsidR="00BC6C30">
        <w:rPr>
          <w:rFonts w:ascii="Calibri" w:hAnsi="Calibri" w:cs="Calibri"/>
          <w:u w:val="single"/>
          <w:lang w:val="ru-RU"/>
        </w:rPr>
        <w:t xml:space="preserve">уделено </w:t>
      </w:r>
      <w:r w:rsidR="001B6287" w:rsidRPr="00F95320">
        <w:rPr>
          <w:rFonts w:ascii="Calibri" w:hAnsi="Calibri" w:cs="Calibri"/>
          <w:u w:val="single"/>
          <w:lang w:val="ru-RU"/>
        </w:rPr>
        <w:t xml:space="preserve"> совместным </w:t>
      </w:r>
      <w:r w:rsidR="00BC6C30">
        <w:rPr>
          <w:rFonts w:ascii="Calibri" w:hAnsi="Calibri" w:cs="Calibri"/>
          <w:u w:val="single"/>
          <w:lang w:val="ru-RU"/>
        </w:rPr>
        <w:t>инициативам</w:t>
      </w:r>
      <w:r w:rsidR="001B6287" w:rsidRPr="00F95320">
        <w:rPr>
          <w:rFonts w:ascii="Calibri" w:hAnsi="Calibri" w:cs="Calibri"/>
          <w:u w:val="single"/>
          <w:lang w:val="ru-RU"/>
        </w:rPr>
        <w:t>, разработанным в партнерстве с коллегами и различными заинтересованными сторонами</w:t>
      </w:r>
      <w:r w:rsidR="00E2250E">
        <w:rPr>
          <w:rFonts w:ascii="Calibri" w:hAnsi="Calibri" w:cs="Calibri"/>
          <w:u w:val="single"/>
          <w:lang w:val="ru-RU"/>
        </w:rPr>
        <w:t>;</w:t>
      </w:r>
    </w:p>
    <w:p w14:paraId="17AC501D" w14:textId="6D24D907" w:rsidR="00F06BD5" w:rsidRPr="00F95320" w:rsidRDefault="003C28E6" w:rsidP="003C28E6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b/>
          <w:lang w:val="ru-RU"/>
        </w:rPr>
      </w:pPr>
      <w:r w:rsidRPr="00F95320">
        <w:rPr>
          <w:rFonts w:cstheme="minorHAnsi"/>
          <w:lang w:val="ru-RU"/>
        </w:rPr>
        <w:t xml:space="preserve">Проектам, которые предлагают </w:t>
      </w:r>
      <w:r w:rsidR="00E2250E">
        <w:rPr>
          <w:rFonts w:cstheme="minorHAnsi"/>
          <w:lang w:val="ru-RU"/>
        </w:rPr>
        <w:t>сотрудничество</w:t>
      </w:r>
      <w:r w:rsidRPr="00F95320">
        <w:rPr>
          <w:rFonts w:cstheme="minorHAnsi"/>
          <w:lang w:val="ru-RU"/>
        </w:rPr>
        <w:t xml:space="preserve">  хорошо зарекомендовавши</w:t>
      </w:r>
      <w:r w:rsidR="00E2250E">
        <w:rPr>
          <w:rFonts w:cstheme="minorHAnsi"/>
          <w:lang w:val="ru-RU"/>
        </w:rPr>
        <w:t>х</w:t>
      </w:r>
      <w:r w:rsidRPr="00F95320">
        <w:rPr>
          <w:rFonts w:cstheme="minorHAnsi"/>
          <w:lang w:val="ru-RU"/>
        </w:rPr>
        <w:t xml:space="preserve"> себя ОГО с многолетним опытом </w:t>
      </w:r>
      <w:r w:rsidR="00705C98">
        <w:rPr>
          <w:rFonts w:cstheme="minorHAnsi"/>
          <w:lang w:val="ru-RU"/>
        </w:rPr>
        <w:t>с</w:t>
      </w:r>
      <w:r w:rsidRPr="00F95320">
        <w:rPr>
          <w:rFonts w:cstheme="minorHAnsi"/>
          <w:lang w:val="ru-RU"/>
        </w:rPr>
        <w:t xml:space="preserve"> недавно зарегистрированн</w:t>
      </w:r>
      <w:r w:rsidR="00705C98">
        <w:rPr>
          <w:rFonts w:cstheme="minorHAnsi"/>
          <w:lang w:val="ru-RU"/>
        </w:rPr>
        <w:t>ыми</w:t>
      </w:r>
      <w:r w:rsidRPr="00F95320">
        <w:rPr>
          <w:rFonts w:cstheme="minorHAnsi"/>
          <w:lang w:val="ru-RU"/>
        </w:rPr>
        <w:t xml:space="preserve"> ОГО / инициативны</w:t>
      </w:r>
      <w:r w:rsidR="00705C98">
        <w:rPr>
          <w:rFonts w:cstheme="minorHAnsi"/>
          <w:lang w:val="ru-RU"/>
        </w:rPr>
        <w:t>ми</w:t>
      </w:r>
      <w:r w:rsidRPr="00F95320">
        <w:rPr>
          <w:rFonts w:cstheme="minorHAnsi"/>
          <w:lang w:val="ru-RU"/>
        </w:rPr>
        <w:t xml:space="preserve"> / волонтерск</w:t>
      </w:r>
      <w:r w:rsidR="00BC6C30">
        <w:rPr>
          <w:rFonts w:cstheme="minorHAnsi"/>
          <w:lang w:val="ru-RU"/>
        </w:rPr>
        <w:t>и</w:t>
      </w:r>
      <w:r w:rsidR="00705C98">
        <w:rPr>
          <w:rFonts w:cstheme="minorHAnsi"/>
          <w:lang w:val="ru-RU"/>
        </w:rPr>
        <w:t>ми</w:t>
      </w:r>
      <w:r w:rsidRPr="00F95320">
        <w:rPr>
          <w:rFonts w:cstheme="minorHAnsi"/>
          <w:lang w:val="ru-RU"/>
        </w:rPr>
        <w:t xml:space="preserve"> групп</w:t>
      </w:r>
      <w:r w:rsidR="00705C98">
        <w:rPr>
          <w:rFonts w:cstheme="minorHAnsi"/>
          <w:lang w:val="ru-RU"/>
        </w:rPr>
        <w:t>ами</w:t>
      </w:r>
      <w:r w:rsidR="000F284D" w:rsidRPr="00F95320">
        <w:rPr>
          <w:rFonts w:cstheme="minorHAnsi"/>
          <w:lang w:val="ru-RU"/>
        </w:rPr>
        <w:t xml:space="preserve">; </w:t>
      </w:r>
    </w:p>
    <w:p w14:paraId="60DE705A" w14:textId="22A391B0" w:rsidR="00C47F55" w:rsidRPr="0017565E" w:rsidRDefault="00CD3A8C" w:rsidP="00CD3A8C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lang w:val="ru-RU"/>
        </w:rPr>
      </w:pPr>
      <w:r w:rsidRPr="0017565E">
        <w:rPr>
          <w:rFonts w:ascii="Calibri" w:hAnsi="Calibri" w:cs="Calibri"/>
          <w:lang w:val="ru-RU"/>
        </w:rPr>
        <w:t>Проектам, пред</w:t>
      </w:r>
      <w:r w:rsidR="00705C98" w:rsidRPr="0017565E">
        <w:rPr>
          <w:rFonts w:ascii="Calibri" w:hAnsi="Calibri" w:cs="Calibri"/>
          <w:lang w:val="ru-RU"/>
        </w:rPr>
        <w:t xml:space="preserve">усматривающим </w:t>
      </w:r>
      <w:r w:rsidRPr="0017565E">
        <w:rPr>
          <w:rFonts w:ascii="Calibri" w:hAnsi="Calibri" w:cs="Calibri"/>
          <w:lang w:val="ru-RU"/>
        </w:rPr>
        <w:t xml:space="preserve">партнерство </w:t>
      </w:r>
      <w:r w:rsidR="00705C98" w:rsidRPr="0017565E">
        <w:rPr>
          <w:rFonts w:ascii="Calibri" w:hAnsi="Calibri" w:cs="Calibri"/>
          <w:lang w:val="ru-RU"/>
        </w:rPr>
        <w:t>с</w:t>
      </w:r>
      <w:r w:rsidRPr="0017565E">
        <w:rPr>
          <w:rFonts w:ascii="Calibri" w:hAnsi="Calibri" w:cs="Calibri"/>
          <w:lang w:val="ru-RU"/>
        </w:rPr>
        <w:t xml:space="preserve"> ОГО</w:t>
      </w:r>
      <w:r w:rsidR="00BC6C30" w:rsidRPr="0017565E">
        <w:rPr>
          <w:rFonts w:ascii="Calibri" w:hAnsi="Calibri" w:cs="Calibri"/>
          <w:lang w:val="ru-RU"/>
        </w:rPr>
        <w:t xml:space="preserve">, функционирующими в </w:t>
      </w:r>
      <w:r w:rsidRPr="0017565E">
        <w:rPr>
          <w:rFonts w:ascii="Calibri" w:hAnsi="Calibri" w:cs="Calibri"/>
          <w:lang w:val="ru-RU"/>
        </w:rPr>
        <w:t>район</w:t>
      </w:r>
      <w:r w:rsidR="00BC6C30" w:rsidRPr="0017565E">
        <w:rPr>
          <w:rFonts w:ascii="Calibri" w:hAnsi="Calibri" w:cs="Calibri"/>
          <w:lang w:val="ru-RU"/>
        </w:rPr>
        <w:t>ах</w:t>
      </w:r>
      <w:r w:rsidR="00705C98" w:rsidRPr="0017565E">
        <w:rPr>
          <w:rFonts w:ascii="Calibri" w:hAnsi="Calibri" w:cs="Calibri"/>
          <w:lang w:val="ru-RU"/>
        </w:rPr>
        <w:t xml:space="preserve"> и районных центрах</w:t>
      </w:r>
      <w:r w:rsidRPr="0017565E">
        <w:rPr>
          <w:rFonts w:ascii="Calibri" w:hAnsi="Calibri" w:cs="Calibri"/>
          <w:lang w:val="ru-RU"/>
        </w:rPr>
        <w:t>;</w:t>
      </w:r>
    </w:p>
    <w:p w14:paraId="5172A41B" w14:textId="50397322" w:rsidR="00CD3A8C" w:rsidRPr="0053194F" w:rsidRDefault="00CD3A8C" w:rsidP="00CD3A8C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bCs/>
          <w:lang w:val="ru-RU"/>
        </w:rPr>
      </w:pPr>
      <w:r w:rsidRPr="0017565E">
        <w:rPr>
          <w:rFonts w:ascii="Calibri" w:hAnsi="Calibri" w:cs="Calibri"/>
          <w:lang w:val="ru-RU"/>
        </w:rPr>
        <w:t>Проектам</w:t>
      </w:r>
      <w:r w:rsidRPr="0017565E">
        <w:rPr>
          <w:rFonts w:ascii="Calibri" w:hAnsi="Calibri" w:cs="Calibri"/>
          <w:bCs/>
          <w:lang w:val="ru-RU"/>
        </w:rPr>
        <w:t xml:space="preserve">, </w:t>
      </w:r>
      <w:r w:rsidR="00705C98" w:rsidRPr="0017565E">
        <w:rPr>
          <w:rFonts w:ascii="Calibri" w:hAnsi="Calibri" w:cs="Calibri"/>
          <w:bCs/>
          <w:lang w:val="ru-RU"/>
        </w:rPr>
        <w:t>обеспечивающим</w:t>
      </w:r>
      <w:r w:rsidR="00BC6C30" w:rsidRPr="0017565E">
        <w:rPr>
          <w:rFonts w:ascii="Calibri" w:hAnsi="Calibri" w:cs="Calibri"/>
          <w:bCs/>
          <w:lang w:val="ru-RU"/>
        </w:rPr>
        <w:t xml:space="preserve"> максимальн</w:t>
      </w:r>
      <w:r w:rsidR="00705C98" w:rsidRPr="0017565E">
        <w:rPr>
          <w:rFonts w:ascii="Calibri" w:hAnsi="Calibri" w:cs="Calibri"/>
          <w:bCs/>
          <w:lang w:val="ru-RU"/>
        </w:rPr>
        <w:t>ый эффект</w:t>
      </w:r>
      <w:r w:rsidR="00705C98" w:rsidRPr="0053194F">
        <w:rPr>
          <w:rFonts w:ascii="Calibri" w:hAnsi="Calibri" w:cs="Calibri"/>
          <w:bCs/>
          <w:lang w:val="ru-RU"/>
        </w:rPr>
        <w:t xml:space="preserve"> с </w:t>
      </w:r>
      <w:r w:rsidR="00BC6C30" w:rsidRPr="0053194F">
        <w:rPr>
          <w:rFonts w:ascii="Calibri" w:hAnsi="Calibri" w:cs="Calibri"/>
          <w:bCs/>
          <w:lang w:val="ru-RU"/>
        </w:rPr>
        <w:t>широки</w:t>
      </w:r>
      <w:r w:rsidR="00705C98" w:rsidRPr="0053194F">
        <w:rPr>
          <w:rFonts w:ascii="Calibri" w:hAnsi="Calibri" w:cs="Calibri"/>
          <w:bCs/>
          <w:lang w:val="ru-RU"/>
        </w:rPr>
        <w:t>м</w:t>
      </w:r>
      <w:r w:rsidR="00BC6C30" w:rsidRPr="0053194F">
        <w:rPr>
          <w:rFonts w:ascii="Calibri" w:hAnsi="Calibri" w:cs="Calibri"/>
          <w:bCs/>
          <w:lang w:val="ru-RU"/>
        </w:rPr>
        <w:t xml:space="preserve"> </w:t>
      </w:r>
      <w:r w:rsidRPr="0053194F">
        <w:rPr>
          <w:rFonts w:ascii="Calibri" w:hAnsi="Calibri" w:cs="Calibri"/>
          <w:bCs/>
          <w:lang w:val="ru-RU"/>
        </w:rPr>
        <w:t>охват</w:t>
      </w:r>
      <w:r w:rsidR="00705C98" w:rsidRPr="0053194F">
        <w:rPr>
          <w:rFonts w:ascii="Calibri" w:hAnsi="Calibri" w:cs="Calibri"/>
          <w:bCs/>
          <w:lang w:val="ru-RU"/>
        </w:rPr>
        <w:t>ом</w:t>
      </w:r>
      <w:r w:rsidRPr="0053194F">
        <w:rPr>
          <w:rFonts w:ascii="Calibri" w:hAnsi="Calibri" w:cs="Calibri"/>
          <w:bCs/>
          <w:lang w:val="ru-RU"/>
        </w:rPr>
        <w:t xml:space="preserve"> район</w:t>
      </w:r>
      <w:r w:rsidR="00DF71D9" w:rsidRPr="0053194F">
        <w:rPr>
          <w:rFonts w:ascii="Calibri" w:hAnsi="Calibri" w:cs="Calibri"/>
          <w:bCs/>
          <w:lang w:val="ru-RU"/>
        </w:rPr>
        <w:t xml:space="preserve">ов </w:t>
      </w:r>
      <w:r w:rsidRPr="0053194F">
        <w:rPr>
          <w:rFonts w:ascii="Calibri" w:hAnsi="Calibri" w:cs="Calibri"/>
          <w:bCs/>
          <w:lang w:val="ru-RU"/>
        </w:rPr>
        <w:t>и различны</w:t>
      </w:r>
      <w:r w:rsidR="00DF71D9" w:rsidRPr="0053194F">
        <w:rPr>
          <w:rFonts w:ascii="Calibri" w:hAnsi="Calibri" w:cs="Calibri"/>
          <w:bCs/>
          <w:lang w:val="ru-RU"/>
        </w:rPr>
        <w:t>х</w:t>
      </w:r>
      <w:r w:rsidRPr="0053194F">
        <w:rPr>
          <w:rFonts w:ascii="Calibri" w:hAnsi="Calibri" w:cs="Calibri"/>
          <w:bCs/>
          <w:lang w:val="ru-RU"/>
        </w:rPr>
        <w:t xml:space="preserve"> сектор</w:t>
      </w:r>
      <w:r w:rsidR="00DF71D9" w:rsidRPr="0053194F">
        <w:rPr>
          <w:rFonts w:ascii="Calibri" w:hAnsi="Calibri" w:cs="Calibri"/>
          <w:bCs/>
          <w:lang w:val="ru-RU"/>
        </w:rPr>
        <w:t>ов</w:t>
      </w:r>
      <w:r w:rsidRPr="0053194F">
        <w:rPr>
          <w:rFonts w:ascii="Calibri" w:hAnsi="Calibri" w:cs="Calibri"/>
          <w:bCs/>
          <w:lang w:val="ru-RU"/>
        </w:rPr>
        <w:t>;</w:t>
      </w:r>
    </w:p>
    <w:p w14:paraId="360E8BEE" w14:textId="6B622A4D" w:rsidR="00CD3A8C" w:rsidRPr="00F95320" w:rsidRDefault="00CD3A8C" w:rsidP="00CD3A8C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bCs/>
          <w:lang w:val="ru-RU"/>
        </w:rPr>
      </w:pPr>
      <w:r w:rsidRPr="0017565E">
        <w:rPr>
          <w:rFonts w:ascii="Calibri" w:hAnsi="Calibri" w:cs="Calibri"/>
          <w:lang w:val="ru-RU"/>
        </w:rPr>
        <w:t>Проектам</w:t>
      </w:r>
      <w:r w:rsidRPr="0017565E">
        <w:rPr>
          <w:rFonts w:ascii="Calibri" w:hAnsi="Calibri" w:cs="Calibri"/>
          <w:bCs/>
          <w:lang w:val="ru-RU"/>
        </w:rPr>
        <w:t xml:space="preserve">, </w:t>
      </w:r>
      <w:r w:rsidR="00705C98" w:rsidRPr="0017565E">
        <w:rPr>
          <w:rFonts w:ascii="Calibri" w:hAnsi="Calibri" w:cs="Calibri"/>
          <w:lang w:val="ru-RU"/>
        </w:rPr>
        <w:t>использующим</w:t>
      </w:r>
      <w:r w:rsidRPr="0017565E">
        <w:rPr>
          <w:rFonts w:ascii="Calibri" w:hAnsi="Calibri" w:cs="Calibri"/>
          <w:lang w:val="ru-RU"/>
        </w:rPr>
        <w:t xml:space="preserve"> </w:t>
      </w:r>
      <w:r w:rsidRPr="0017565E">
        <w:rPr>
          <w:rFonts w:ascii="Calibri" w:hAnsi="Calibri" w:cs="Calibri"/>
          <w:bCs/>
          <w:lang w:val="ru-RU"/>
        </w:rPr>
        <w:t xml:space="preserve">подходы, направленные на </w:t>
      </w:r>
      <w:r w:rsidR="00E2250E" w:rsidRPr="0017565E">
        <w:rPr>
          <w:rFonts w:ascii="Calibri" w:hAnsi="Calibri" w:cs="Calibri"/>
          <w:bCs/>
          <w:lang w:val="ru-RU"/>
        </w:rPr>
        <w:t xml:space="preserve">вовлечение </w:t>
      </w:r>
      <w:r w:rsidR="00DF71D9" w:rsidRPr="0017565E">
        <w:rPr>
          <w:rFonts w:ascii="Calibri" w:hAnsi="Calibri" w:cs="Calibri"/>
          <w:bCs/>
          <w:lang w:val="ru-RU"/>
        </w:rPr>
        <w:t>недостаточно охваченных</w:t>
      </w:r>
      <w:r w:rsidRPr="0017565E">
        <w:rPr>
          <w:rFonts w:ascii="Calibri" w:hAnsi="Calibri" w:cs="Calibri"/>
          <w:bCs/>
          <w:lang w:val="ru-RU"/>
        </w:rPr>
        <w:t xml:space="preserve"> групп,</w:t>
      </w:r>
      <w:r w:rsidRPr="00F95320">
        <w:rPr>
          <w:rFonts w:ascii="Calibri" w:hAnsi="Calibri" w:cs="Calibri"/>
          <w:bCs/>
          <w:lang w:val="ru-RU"/>
        </w:rPr>
        <w:t xml:space="preserve"> </w:t>
      </w:r>
      <w:r w:rsidR="00381669">
        <w:rPr>
          <w:rFonts w:ascii="Calibri" w:hAnsi="Calibri" w:cs="Calibri"/>
          <w:bCs/>
          <w:lang w:val="ru-RU"/>
        </w:rPr>
        <w:t>включая</w:t>
      </w:r>
      <w:r w:rsidRPr="00F95320">
        <w:rPr>
          <w:rFonts w:ascii="Calibri" w:hAnsi="Calibri" w:cs="Calibri"/>
          <w:bCs/>
          <w:lang w:val="ru-RU"/>
        </w:rPr>
        <w:t xml:space="preserve"> люд</w:t>
      </w:r>
      <w:r w:rsidR="00381669">
        <w:rPr>
          <w:rFonts w:ascii="Calibri" w:hAnsi="Calibri" w:cs="Calibri"/>
          <w:bCs/>
          <w:lang w:val="ru-RU"/>
        </w:rPr>
        <w:t>ей</w:t>
      </w:r>
      <w:r w:rsidRPr="00F95320">
        <w:rPr>
          <w:rFonts w:ascii="Calibri" w:hAnsi="Calibri" w:cs="Calibri"/>
          <w:bCs/>
          <w:lang w:val="ru-RU"/>
        </w:rPr>
        <w:t xml:space="preserve"> с ограниченными возможностями, женщин и молодежь;</w:t>
      </w:r>
    </w:p>
    <w:p w14:paraId="43563067" w14:textId="2FFDC4FC" w:rsidR="00CD3A8C" w:rsidRPr="00F95320" w:rsidRDefault="00CD3A8C" w:rsidP="00CD3A8C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 w:cs="Calibri"/>
          <w:bCs/>
          <w:u w:val="single"/>
          <w:lang w:val="ru-RU"/>
        </w:rPr>
      </w:pPr>
      <w:r w:rsidRPr="00F95320">
        <w:rPr>
          <w:rFonts w:ascii="Calibri" w:hAnsi="Calibri" w:cs="Calibri"/>
          <w:lang w:val="ru-RU"/>
        </w:rPr>
        <w:t>Проектам</w:t>
      </w:r>
      <w:r w:rsidRPr="00F95320">
        <w:rPr>
          <w:rFonts w:ascii="Calibri" w:hAnsi="Calibri" w:cs="Calibri"/>
          <w:bCs/>
          <w:lang w:val="ru-RU"/>
        </w:rPr>
        <w:t xml:space="preserve">, </w:t>
      </w:r>
      <w:r w:rsidR="00705C98">
        <w:rPr>
          <w:rFonts w:ascii="Calibri" w:hAnsi="Calibri" w:cs="Calibri"/>
          <w:bCs/>
          <w:lang w:val="ru-RU"/>
        </w:rPr>
        <w:t>предусматривающим</w:t>
      </w:r>
      <w:r w:rsidRPr="00F95320">
        <w:rPr>
          <w:rFonts w:ascii="Calibri" w:hAnsi="Calibri" w:cs="Calibri"/>
          <w:bCs/>
          <w:lang w:val="ru-RU"/>
        </w:rPr>
        <w:t xml:space="preserve"> партнерство с южноосетинскими ОГО, инициативными группами и / или гражданскими активистами;</w:t>
      </w:r>
    </w:p>
    <w:p w14:paraId="2806239A" w14:textId="3C77B7A2" w:rsidR="00CD3A8C" w:rsidRPr="00F95320" w:rsidRDefault="00CD3A8C" w:rsidP="005479E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ru-RU"/>
        </w:rPr>
      </w:pP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Предпочтение будет отдаваться </w:t>
      </w:r>
      <w:r w:rsidR="00705C98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проектным 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предложениям</w:t>
      </w:r>
      <w:r w:rsidR="00705C98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, которые в должной степени 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уч</w:t>
      </w:r>
      <w:r w:rsidR="0029258A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и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т</w:t>
      </w:r>
      <w:r w:rsidR="00705C98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ывают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 влияни</w:t>
      </w:r>
      <w:r w:rsidR="00705C98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е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 кризиса COVID-19 на соответствующие </w:t>
      </w:r>
      <w:r w:rsidR="00705C98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сферы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 </w:t>
      </w:r>
      <w:r w:rsidR="00540822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деятельности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. При этом</w:t>
      </w:r>
      <w:r w:rsidR="00540822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,</w:t>
      </w:r>
      <w:r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 xml:space="preserve"> приоритетными будут такие тематические направления, как здоровье, лица с ограниченными возможностями, расширение прав и возможностей женщин, окружающая среда, права человека, безопасность человека.  </w:t>
      </w:r>
      <w:r w:rsidR="00F95320" w:rsidRPr="00F95320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Например</w:t>
      </w:r>
      <w:r w:rsidR="00705C98">
        <w:rPr>
          <w:rFonts w:ascii="Calibri" w:eastAsiaTheme="minorHAnsi" w:hAnsi="Calibri" w:cs="Calibri"/>
          <w:bCs/>
          <w:sz w:val="22"/>
          <w:szCs w:val="22"/>
          <w:u w:val="single"/>
          <w:lang w:val="ru-RU"/>
        </w:rPr>
        <w:t>:</w:t>
      </w:r>
    </w:p>
    <w:p w14:paraId="777D4641" w14:textId="77777777" w:rsidR="005E7884" w:rsidRPr="00F95320" w:rsidRDefault="005E7884" w:rsidP="005E788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ru-RU"/>
        </w:rPr>
      </w:pPr>
      <w:r w:rsidRPr="00F95320">
        <w:rPr>
          <w:rFonts w:ascii="Calibri" w:eastAsia="Calibri" w:hAnsi="Calibri" w:cs="Calibri"/>
          <w:sz w:val="20"/>
          <w:szCs w:val="20"/>
          <w:lang w:val="ru-RU"/>
        </w:rPr>
        <w:t>отслеживание и реагирование на насилие в семье вследствие карантина и ограничений;</w:t>
      </w:r>
    </w:p>
    <w:p w14:paraId="006C85EB" w14:textId="57CCA50E" w:rsidR="005E7884" w:rsidRPr="00F95320" w:rsidRDefault="00705C98" w:rsidP="005E7884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>в</w:t>
      </w:r>
      <w:r w:rsidR="005E7884" w:rsidRPr="00F95320">
        <w:rPr>
          <w:rFonts w:ascii="Calibri" w:eastAsia="Calibri" w:hAnsi="Calibri" w:cs="Calibri"/>
          <w:sz w:val="20"/>
          <w:szCs w:val="20"/>
          <w:lang w:val="ru-RU"/>
        </w:rPr>
        <w:t>ыявление пробелов в защите прав человека, которым уделяется меньше внимания во время пандемии;</w:t>
      </w:r>
    </w:p>
    <w:p w14:paraId="3D303B07" w14:textId="60E4F6CE" w:rsidR="000C1E89" w:rsidRPr="00F95320" w:rsidRDefault="00227A15" w:rsidP="000C1E89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0C1E89" w:rsidRPr="00F95320">
        <w:rPr>
          <w:rFonts w:ascii="Calibri" w:eastAsia="Calibri" w:hAnsi="Calibri" w:cs="Calibri"/>
          <w:sz w:val="20"/>
          <w:szCs w:val="20"/>
          <w:lang w:val="ru-RU"/>
        </w:rPr>
        <w:t>беспечение доступа к научно обоснованной информации для предотвращения COVID-19 и защиты местных сообществ;</w:t>
      </w:r>
    </w:p>
    <w:p w14:paraId="4111A9E2" w14:textId="4ADD2C2E" w:rsidR="003146DC" w:rsidRPr="00F95320" w:rsidRDefault="00227A15" w:rsidP="0069062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>б</w:t>
      </w:r>
      <w:r w:rsidR="000C1E89" w:rsidRPr="00F95320">
        <w:rPr>
          <w:rFonts w:ascii="Calibri" w:eastAsia="Calibri" w:hAnsi="Calibri" w:cs="Calibri"/>
          <w:sz w:val="20"/>
          <w:szCs w:val="20"/>
          <w:lang w:val="ru-RU"/>
        </w:rPr>
        <w:t>орьба с негативным воздействием COVID-19 на окружающую среду</w:t>
      </w:r>
      <w:r w:rsidR="007E434F" w:rsidRPr="00F95320">
        <w:rPr>
          <w:rFonts w:ascii="Calibri" w:eastAsia="Calibri" w:hAnsi="Calibri" w:cs="Calibri"/>
          <w:sz w:val="20"/>
          <w:szCs w:val="20"/>
          <w:lang w:val="ru-RU"/>
        </w:rPr>
        <w:t>;</w:t>
      </w:r>
    </w:p>
    <w:p w14:paraId="4140CA94" w14:textId="21F4B768" w:rsidR="007E434F" w:rsidRPr="00F95320" w:rsidRDefault="0029258A" w:rsidP="0069062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rFonts w:ascii="Calibri" w:eastAsia="Calibri" w:hAnsi="Calibri" w:cs="Calibri"/>
          <w:sz w:val="20"/>
          <w:szCs w:val="20"/>
          <w:lang w:val="ru-RU"/>
        </w:rPr>
        <w:t>о</w:t>
      </w:r>
      <w:r w:rsidR="003146DC" w:rsidRPr="00F95320">
        <w:rPr>
          <w:rFonts w:ascii="Calibri" w:eastAsia="Calibri" w:hAnsi="Calibri" w:cs="Calibri"/>
          <w:sz w:val="20"/>
          <w:szCs w:val="20"/>
          <w:lang w:val="ru-RU"/>
        </w:rPr>
        <w:t>беспечение мобилизации населения для распространения информации о безопасном поведении и социальной ответственности в период кризиса.</w:t>
      </w:r>
    </w:p>
    <w:p w14:paraId="74D75D69" w14:textId="77777777" w:rsidR="003146DC" w:rsidRPr="00F95320" w:rsidRDefault="003146DC" w:rsidP="0069062D">
      <w:pPr>
        <w:spacing w:after="0" w:line="240" w:lineRule="auto"/>
        <w:jc w:val="both"/>
        <w:rPr>
          <w:rFonts w:eastAsia="Calibri" w:cs="Calibri"/>
          <w:lang w:val="ru-RU"/>
        </w:rPr>
      </w:pPr>
    </w:p>
    <w:p w14:paraId="3547C6BE" w14:textId="09EC0151" w:rsidR="00135299" w:rsidRPr="00F95320" w:rsidRDefault="00135299" w:rsidP="0069062D">
      <w:pPr>
        <w:jc w:val="both"/>
        <w:rPr>
          <w:rFonts w:cstheme="minorHAnsi"/>
          <w:b/>
          <w:u w:val="single" w:color="000000"/>
          <w:lang w:val="ru-RU"/>
        </w:rPr>
      </w:pPr>
      <w:r w:rsidRPr="00F95320">
        <w:rPr>
          <w:rFonts w:cstheme="minorHAnsi"/>
          <w:b/>
          <w:u w:val="single" w:color="000000"/>
          <w:lang w:val="ru-RU"/>
        </w:rPr>
        <w:t>Тематические приоритеты CSSP являются гибкими</w:t>
      </w:r>
      <w:r w:rsidR="00F163B7" w:rsidRPr="00F163B7">
        <w:rPr>
          <w:rFonts w:cstheme="minorHAnsi"/>
          <w:b/>
          <w:u w:val="single" w:color="000000"/>
          <w:lang w:val="ru-RU"/>
        </w:rPr>
        <w:t xml:space="preserve"> </w:t>
      </w:r>
      <w:r w:rsidR="00F163B7">
        <w:rPr>
          <w:rFonts w:cstheme="minorHAnsi"/>
          <w:b/>
          <w:u w:val="single" w:color="000000"/>
          <w:lang w:val="ru-RU"/>
        </w:rPr>
        <w:t>при условии, что</w:t>
      </w:r>
      <w:r w:rsidRPr="00F95320">
        <w:rPr>
          <w:rFonts w:cstheme="minorHAnsi"/>
          <w:b/>
          <w:u w:val="single" w:color="000000"/>
          <w:lang w:val="ru-RU"/>
        </w:rPr>
        <w:t xml:space="preserve"> проект демонстрирует  </w:t>
      </w:r>
      <w:r w:rsidR="00651005">
        <w:rPr>
          <w:rFonts w:cstheme="minorHAnsi"/>
          <w:b/>
          <w:u w:val="single" w:color="000000"/>
          <w:lang w:val="ru-RU"/>
        </w:rPr>
        <w:t xml:space="preserve">полную </w:t>
      </w:r>
      <w:r w:rsidRPr="00F95320">
        <w:rPr>
          <w:rFonts w:cstheme="minorHAnsi"/>
          <w:b/>
          <w:u w:val="single" w:color="000000"/>
          <w:lang w:val="ru-RU"/>
        </w:rPr>
        <w:t xml:space="preserve">готовность </w:t>
      </w:r>
      <w:r w:rsidR="0029258A">
        <w:rPr>
          <w:rFonts w:cstheme="minorHAnsi"/>
          <w:b/>
          <w:u w:val="single" w:color="000000"/>
          <w:lang w:val="ru-RU"/>
        </w:rPr>
        <w:t xml:space="preserve">реагировать на </w:t>
      </w:r>
      <w:r w:rsidRPr="00F95320">
        <w:rPr>
          <w:rFonts w:cstheme="minorHAnsi"/>
          <w:b/>
          <w:u w:val="single" w:color="000000"/>
          <w:lang w:val="ru-RU"/>
        </w:rPr>
        <w:t xml:space="preserve">местные потребности, </w:t>
      </w:r>
      <w:r w:rsidR="0029258A">
        <w:rPr>
          <w:rFonts w:cstheme="minorHAnsi"/>
          <w:b/>
          <w:u w:val="single" w:color="000000"/>
          <w:lang w:val="ru-RU"/>
        </w:rPr>
        <w:t xml:space="preserve">поддерживать </w:t>
      </w:r>
      <w:r w:rsidRPr="00F95320">
        <w:rPr>
          <w:rFonts w:cstheme="minorHAnsi"/>
          <w:b/>
          <w:u w:val="single" w:color="000000"/>
          <w:lang w:val="ru-RU"/>
        </w:rPr>
        <w:t xml:space="preserve">соответствующие группы и </w:t>
      </w:r>
      <w:r w:rsidR="00651005">
        <w:rPr>
          <w:rFonts w:cstheme="minorHAnsi"/>
          <w:b/>
          <w:u w:val="single" w:color="000000"/>
          <w:lang w:val="ru-RU"/>
        </w:rPr>
        <w:t>раз</w:t>
      </w:r>
      <w:r w:rsidRPr="00F95320">
        <w:rPr>
          <w:rFonts w:cstheme="minorHAnsi"/>
          <w:b/>
          <w:u w:val="single" w:color="000000"/>
          <w:lang w:val="ru-RU"/>
        </w:rPr>
        <w:t>реша</w:t>
      </w:r>
      <w:r w:rsidR="00651005">
        <w:rPr>
          <w:rFonts w:cstheme="minorHAnsi"/>
          <w:b/>
          <w:u w:val="single" w:color="000000"/>
          <w:lang w:val="ru-RU"/>
        </w:rPr>
        <w:t>ть</w:t>
      </w:r>
      <w:r w:rsidRPr="00F95320">
        <w:rPr>
          <w:rFonts w:cstheme="minorHAnsi"/>
          <w:b/>
          <w:u w:val="single" w:color="000000"/>
          <w:lang w:val="ru-RU"/>
        </w:rPr>
        <w:t xml:space="preserve"> актуальные проблемы.</w:t>
      </w:r>
    </w:p>
    <w:p w14:paraId="36F880BF" w14:textId="30898380" w:rsidR="00390E72" w:rsidRPr="00F95320" w:rsidRDefault="00390E72" w:rsidP="0069062D">
      <w:pPr>
        <w:jc w:val="both"/>
        <w:rPr>
          <w:rFonts w:cstheme="minorHAnsi"/>
          <w:b/>
          <w:lang w:val="ru-RU"/>
        </w:rPr>
      </w:pPr>
      <w:r w:rsidRPr="00F95320">
        <w:rPr>
          <w:rFonts w:cstheme="minorHAnsi"/>
          <w:b/>
          <w:lang w:val="ru-RU"/>
        </w:rPr>
        <w:t xml:space="preserve">ВАЖНО: </w:t>
      </w:r>
      <w:r w:rsidR="00F163B7" w:rsidRPr="00F163B7">
        <w:rPr>
          <w:rFonts w:cstheme="minorHAnsi"/>
          <w:b/>
          <w:lang w:val="ru-RU"/>
        </w:rPr>
        <w:t xml:space="preserve">чтобы обеспечить охват широкого круга проблем и вовлечь все заинтересованные организации, </w:t>
      </w:r>
      <w:r w:rsidRPr="00F95320">
        <w:rPr>
          <w:rFonts w:cstheme="minorHAnsi"/>
          <w:b/>
          <w:lang w:val="ru-RU"/>
        </w:rPr>
        <w:t>максимальное финансирование</w:t>
      </w:r>
      <w:r w:rsidR="00651005">
        <w:rPr>
          <w:rFonts w:cstheme="minorHAnsi"/>
          <w:b/>
          <w:lang w:val="ru-RU"/>
        </w:rPr>
        <w:t>,</w:t>
      </w:r>
      <w:r w:rsidRPr="00F95320">
        <w:rPr>
          <w:rFonts w:cstheme="minorHAnsi"/>
          <w:b/>
          <w:lang w:val="ru-RU"/>
        </w:rPr>
        <w:t xml:space="preserve"> </w:t>
      </w:r>
      <w:r w:rsidR="00651005" w:rsidRPr="00F95320">
        <w:rPr>
          <w:rFonts w:cstheme="minorHAnsi"/>
          <w:b/>
          <w:lang w:val="ru-RU"/>
        </w:rPr>
        <w:t xml:space="preserve">запрашиваемое </w:t>
      </w:r>
      <w:r w:rsidR="00651005">
        <w:rPr>
          <w:rFonts w:cstheme="minorHAnsi"/>
          <w:b/>
          <w:lang w:val="ru-RU"/>
        </w:rPr>
        <w:t>каждой</w:t>
      </w:r>
      <w:r w:rsidRPr="00F95320">
        <w:rPr>
          <w:rFonts w:cstheme="minorHAnsi"/>
          <w:b/>
          <w:lang w:val="ru-RU"/>
        </w:rPr>
        <w:t xml:space="preserve"> </w:t>
      </w:r>
      <w:r w:rsidR="00651005">
        <w:rPr>
          <w:rFonts w:cstheme="minorHAnsi"/>
          <w:b/>
          <w:lang w:val="ru-RU"/>
        </w:rPr>
        <w:t xml:space="preserve">отдельной </w:t>
      </w:r>
      <w:r w:rsidRPr="00F95320">
        <w:rPr>
          <w:rFonts w:cstheme="minorHAnsi"/>
          <w:b/>
          <w:lang w:val="ru-RU"/>
        </w:rPr>
        <w:t>организаци</w:t>
      </w:r>
      <w:r w:rsidR="00651005">
        <w:rPr>
          <w:rFonts w:cstheme="minorHAnsi"/>
          <w:b/>
          <w:lang w:val="ru-RU"/>
        </w:rPr>
        <w:t>ей</w:t>
      </w:r>
      <w:r w:rsidRPr="00F95320">
        <w:rPr>
          <w:rFonts w:cstheme="minorHAnsi"/>
          <w:b/>
          <w:lang w:val="ru-RU"/>
        </w:rPr>
        <w:t xml:space="preserve"> не </w:t>
      </w:r>
      <w:r w:rsidR="00F163B7">
        <w:rPr>
          <w:rFonts w:cstheme="minorHAnsi"/>
          <w:b/>
          <w:lang w:val="ru-RU"/>
        </w:rPr>
        <w:t>должно</w:t>
      </w:r>
      <w:r w:rsidR="00F163B7" w:rsidRPr="00F95320">
        <w:rPr>
          <w:rFonts w:cstheme="minorHAnsi"/>
          <w:b/>
          <w:lang w:val="ru-RU"/>
        </w:rPr>
        <w:t xml:space="preserve"> </w:t>
      </w:r>
      <w:r w:rsidRPr="00F95320">
        <w:rPr>
          <w:rFonts w:cstheme="minorHAnsi"/>
          <w:b/>
          <w:lang w:val="ru-RU"/>
        </w:rPr>
        <w:t xml:space="preserve">превышать 35 000 долларов США. Бюджет до 50 000 долларов США может быть рассмотрен для проектов, инициированных двумя или более партнерскими организациями. </w:t>
      </w:r>
      <w:r w:rsidR="0017565E" w:rsidRPr="00F95320">
        <w:rPr>
          <w:rFonts w:cstheme="minorHAnsi"/>
          <w:b/>
          <w:lang w:val="ru-RU"/>
        </w:rPr>
        <w:t>Приветству</w:t>
      </w:r>
      <w:r w:rsidR="0017565E">
        <w:rPr>
          <w:rFonts w:cstheme="minorHAnsi"/>
          <w:b/>
          <w:lang w:val="ru-RU"/>
        </w:rPr>
        <w:t>ю</w:t>
      </w:r>
      <w:r w:rsidR="0017565E" w:rsidRPr="00F95320">
        <w:rPr>
          <w:rFonts w:cstheme="minorHAnsi"/>
          <w:b/>
          <w:lang w:val="ru-RU"/>
        </w:rPr>
        <w:t>тся</w:t>
      </w:r>
      <w:r w:rsidRPr="00F95320">
        <w:rPr>
          <w:rFonts w:cstheme="minorHAnsi"/>
          <w:b/>
          <w:lang w:val="ru-RU"/>
        </w:rPr>
        <w:t xml:space="preserve"> </w:t>
      </w:r>
      <w:r w:rsidR="0017565E">
        <w:rPr>
          <w:rFonts w:cstheme="minorHAnsi"/>
          <w:b/>
          <w:lang w:val="ru-RU"/>
        </w:rPr>
        <w:t xml:space="preserve">как </w:t>
      </w:r>
      <w:r w:rsidRPr="00F95320">
        <w:rPr>
          <w:rFonts w:cstheme="minorHAnsi"/>
          <w:b/>
          <w:lang w:val="ru-RU"/>
        </w:rPr>
        <w:t>софинансирование</w:t>
      </w:r>
      <w:r w:rsidR="00CC1BC1">
        <w:rPr>
          <w:rFonts w:cstheme="minorHAnsi"/>
          <w:b/>
          <w:lang w:val="ru-RU"/>
        </w:rPr>
        <w:t xml:space="preserve"> </w:t>
      </w:r>
      <w:r w:rsidR="0017565E">
        <w:rPr>
          <w:rFonts w:cstheme="minorHAnsi"/>
          <w:b/>
          <w:lang w:val="ru-RU"/>
        </w:rPr>
        <w:t>,так и</w:t>
      </w:r>
      <w:r w:rsidR="00651005">
        <w:rPr>
          <w:rFonts w:cstheme="minorHAnsi"/>
          <w:b/>
          <w:lang w:val="ru-RU"/>
        </w:rPr>
        <w:t xml:space="preserve"> </w:t>
      </w:r>
      <w:r w:rsidRPr="00F95320">
        <w:rPr>
          <w:rFonts w:cstheme="minorHAnsi"/>
          <w:b/>
          <w:lang w:val="ru-RU"/>
        </w:rPr>
        <w:t>неденежны</w:t>
      </w:r>
      <w:r w:rsidR="0017565E">
        <w:rPr>
          <w:rFonts w:cstheme="minorHAnsi"/>
          <w:b/>
          <w:lang w:val="ru-RU"/>
        </w:rPr>
        <w:t>е</w:t>
      </w:r>
      <w:r w:rsidRPr="00F95320">
        <w:rPr>
          <w:rFonts w:cstheme="minorHAnsi"/>
          <w:b/>
          <w:lang w:val="ru-RU"/>
        </w:rPr>
        <w:t xml:space="preserve"> вклад</w:t>
      </w:r>
      <w:r w:rsidR="0017565E">
        <w:rPr>
          <w:rFonts w:cstheme="minorHAnsi"/>
          <w:b/>
          <w:lang w:val="ru-RU"/>
        </w:rPr>
        <w:t>ы со стороны заявителей</w:t>
      </w:r>
      <w:r w:rsidRPr="00F95320">
        <w:rPr>
          <w:rFonts w:cstheme="minorHAnsi"/>
          <w:b/>
          <w:lang w:val="ru-RU"/>
        </w:rPr>
        <w:t xml:space="preserve">. </w:t>
      </w:r>
    </w:p>
    <w:p w14:paraId="33F8C2EE" w14:textId="1C88CE88" w:rsidR="00C47F55" w:rsidRPr="00F95320" w:rsidRDefault="00390E72" w:rsidP="00390E72">
      <w:pPr>
        <w:spacing w:after="31"/>
        <w:jc w:val="both"/>
        <w:rPr>
          <w:rFonts w:cstheme="minorHAnsi"/>
          <w:b/>
          <w:u w:val="single" w:color="000000"/>
          <w:lang w:val="ru-RU"/>
        </w:rPr>
      </w:pPr>
      <w:r w:rsidRPr="00F95320">
        <w:rPr>
          <w:rFonts w:ascii="Calibri" w:eastAsia="Calibri" w:hAnsi="Calibri" w:cs="Calibri"/>
          <w:b/>
          <w:bCs/>
          <w:color w:val="000000"/>
          <w:lang w:val="ru-RU"/>
        </w:rPr>
        <w:t>Максимальная продолжительность проекта: 1,5 года с возможностью продления.</w:t>
      </w:r>
    </w:p>
    <w:p w14:paraId="49F2D54D" w14:textId="77777777" w:rsidR="00F95C39" w:rsidRPr="00F95320" w:rsidRDefault="00F95C39" w:rsidP="0069062D">
      <w:pPr>
        <w:spacing w:after="32" w:line="240" w:lineRule="auto"/>
        <w:jc w:val="both"/>
        <w:rPr>
          <w:rFonts w:ascii="Calibri" w:eastAsia="Calibri" w:hAnsi="Calibri" w:cs="Calibri"/>
          <w:lang w:val="ru-RU"/>
        </w:rPr>
      </w:pPr>
    </w:p>
    <w:p w14:paraId="5348355F" w14:textId="00426F25" w:rsidR="00F95C39" w:rsidRPr="00F95320" w:rsidRDefault="00390E72" w:rsidP="0069062D">
      <w:pPr>
        <w:spacing w:after="36" w:line="248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u w:val="single"/>
          <w:lang w:val="ru-RU"/>
        </w:rPr>
        <w:t>СРОК ПОДАЧИ ЗАЯВОК:</w:t>
      </w:r>
    </w:p>
    <w:p w14:paraId="397A8D2D" w14:textId="2AEA1926" w:rsidR="00F95C39" w:rsidRPr="00F95320" w:rsidRDefault="00AC3547" w:rsidP="0069062D">
      <w:pPr>
        <w:spacing w:after="36" w:line="240" w:lineRule="auto"/>
        <w:jc w:val="both"/>
        <w:rPr>
          <w:rFonts w:ascii="Calibri" w:eastAsia="Calibri" w:hAnsi="Calibri" w:cs="Calibri"/>
          <w:b/>
          <w:color w:val="000000"/>
          <w:u w:val="single"/>
          <w:lang w:val="ru-RU"/>
        </w:rPr>
      </w:pPr>
      <w:r w:rsidRPr="00F95320">
        <w:rPr>
          <w:rFonts w:ascii="Calibri" w:eastAsia="Calibri" w:hAnsi="Calibri" w:cs="Calibri"/>
          <w:b/>
          <w:color w:val="000000"/>
          <w:u w:val="single"/>
          <w:lang w:val="ru-RU"/>
        </w:rPr>
        <w:t xml:space="preserve">Мы принимаем проектные </w:t>
      </w:r>
      <w:r w:rsidR="00ED6AC9">
        <w:rPr>
          <w:rFonts w:ascii="Calibri" w:eastAsia="Calibri" w:hAnsi="Calibri" w:cs="Calibri"/>
          <w:b/>
          <w:color w:val="000000"/>
          <w:u w:val="single"/>
          <w:lang w:val="ru-RU"/>
        </w:rPr>
        <w:t>предложения</w:t>
      </w:r>
      <w:r w:rsidRPr="00F95320">
        <w:rPr>
          <w:rFonts w:ascii="Calibri" w:eastAsia="Calibri" w:hAnsi="Calibri" w:cs="Calibri"/>
          <w:b/>
          <w:color w:val="000000"/>
          <w:u w:val="single"/>
          <w:lang w:val="ru-RU"/>
        </w:rPr>
        <w:t xml:space="preserve"> до 18:00</w:t>
      </w:r>
      <w:r w:rsidR="00CC1BC1">
        <w:rPr>
          <w:rFonts w:ascii="Calibri" w:eastAsia="Calibri" w:hAnsi="Calibri" w:cs="Calibri"/>
          <w:b/>
          <w:color w:val="000000"/>
          <w:u w:val="single"/>
          <w:lang w:val="ru-RU"/>
        </w:rPr>
        <w:t>,</w:t>
      </w:r>
      <w:r w:rsidRPr="00F95320">
        <w:rPr>
          <w:rFonts w:ascii="Calibri" w:eastAsia="Calibri" w:hAnsi="Calibri" w:cs="Calibri"/>
          <w:b/>
          <w:color w:val="000000"/>
          <w:u w:val="single"/>
          <w:lang w:val="ru-RU"/>
        </w:rPr>
        <w:t xml:space="preserve"> 1 ноября 2020 года. </w:t>
      </w:r>
      <w:r w:rsidR="0017565E" w:rsidRPr="0017565E">
        <w:rPr>
          <w:rFonts w:ascii="Calibri" w:eastAsia="Calibri" w:hAnsi="Calibri" w:cs="Calibri"/>
          <w:b/>
          <w:color w:val="000000"/>
          <w:u w:val="single"/>
          <w:lang w:val="ru-RU"/>
        </w:rPr>
        <w:t>Заявки, поступившие после истечения установленного срока, приниматься не будут</w:t>
      </w:r>
      <w:r w:rsidR="0017565E">
        <w:rPr>
          <w:rFonts w:ascii="Calibri" w:eastAsia="Calibri" w:hAnsi="Calibri" w:cs="Calibri"/>
          <w:b/>
          <w:color w:val="000000"/>
          <w:u w:val="single"/>
          <w:lang w:val="ru-RU"/>
        </w:rPr>
        <w:t>.</w:t>
      </w:r>
    </w:p>
    <w:p w14:paraId="154C62D2" w14:textId="77777777" w:rsidR="00AC3547" w:rsidRPr="00F95320" w:rsidRDefault="00AC3547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u w:val="single"/>
          <w:lang w:val="ru-RU"/>
        </w:rPr>
      </w:pPr>
    </w:p>
    <w:p w14:paraId="62924C03" w14:textId="77777777" w:rsidR="00AC3547" w:rsidRPr="00F95320" w:rsidRDefault="00AC3547" w:rsidP="0069062D">
      <w:pPr>
        <w:spacing w:after="36" w:line="240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>Подача проектных предложений:</w:t>
      </w:r>
    </w:p>
    <w:p w14:paraId="259B8C90" w14:textId="38D1C57E" w:rsidR="00F95C39" w:rsidRPr="00F95320" w:rsidRDefault="00F95C39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</w:p>
    <w:p w14:paraId="315ACB6B" w14:textId="26755797" w:rsidR="00C47F55" w:rsidRPr="00F95320" w:rsidRDefault="00AC3547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Если у вас есть проектное предложение, которое способствует достижению целей и приоритетов CSSP, пожалуйста, заполните стандартн</w:t>
      </w:r>
      <w:r w:rsidR="00C43B50">
        <w:rPr>
          <w:rFonts w:ascii="Calibri" w:eastAsia="Calibri" w:hAnsi="Calibri" w:cs="Calibri"/>
          <w:color w:val="000000"/>
          <w:lang w:val="ru-RU"/>
        </w:rPr>
        <w:t>ые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форм</w:t>
      </w:r>
      <w:r w:rsidR="00C43B50">
        <w:rPr>
          <w:rFonts w:ascii="Calibri" w:eastAsia="Calibri" w:hAnsi="Calibri" w:cs="Calibri"/>
          <w:color w:val="000000"/>
          <w:lang w:val="ru-RU"/>
        </w:rPr>
        <w:t>ы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проектного предложения</w:t>
      </w:r>
      <w:r w:rsidR="00C43B50">
        <w:rPr>
          <w:rFonts w:ascii="Calibri" w:eastAsia="Calibri" w:hAnsi="Calibri" w:cs="Calibri"/>
          <w:color w:val="000000"/>
          <w:lang w:val="ru-RU"/>
        </w:rPr>
        <w:t xml:space="preserve"> и бюджета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(см. Приложени</w:t>
      </w:r>
      <w:r w:rsidR="00C43B50">
        <w:rPr>
          <w:rFonts w:ascii="Calibri" w:eastAsia="Calibri" w:hAnsi="Calibri" w:cs="Calibri"/>
          <w:color w:val="000000"/>
          <w:lang w:val="ru-RU"/>
        </w:rPr>
        <w:t>я</w:t>
      </w:r>
      <w:r w:rsidRPr="00F95320">
        <w:rPr>
          <w:rFonts w:ascii="Calibri" w:eastAsia="Calibri" w:hAnsi="Calibri" w:cs="Calibri"/>
          <w:color w:val="000000"/>
          <w:lang w:val="ru-RU"/>
        </w:rPr>
        <w:t>)</w:t>
      </w:r>
      <w:r w:rsidR="006B53B0" w:rsidRPr="0053194F">
        <w:rPr>
          <w:lang w:val="ru-RU"/>
        </w:rPr>
        <w:t xml:space="preserve"> </w:t>
      </w:r>
      <w:r w:rsidR="006B53B0">
        <w:rPr>
          <w:lang w:val="ru-RU"/>
        </w:rPr>
        <w:t xml:space="preserve">и отправьте в </w:t>
      </w:r>
      <w:r w:rsidR="006B53B0" w:rsidRPr="006B53B0">
        <w:rPr>
          <w:rFonts w:ascii="Calibri" w:eastAsia="Calibri" w:hAnsi="Calibri" w:cs="Calibri"/>
          <w:color w:val="000000"/>
          <w:lang w:val="ru-RU"/>
        </w:rPr>
        <w:t>электронном виде по следующему адресу</w:t>
      </w:r>
      <w:r w:rsidR="0017565E">
        <w:rPr>
          <w:rFonts w:ascii="Calibri" w:eastAsia="Calibri" w:hAnsi="Calibri" w:cs="Calibri"/>
          <w:color w:val="000000"/>
          <w:lang w:val="ru-RU"/>
        </w:rPr>
        <w:t>: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hyperlink r:id="rId10" w:history="1">
        <w:r w:rsidR="00C43B50" w:rsidRPr="00257C1E">
          <w:rPr>
            <w:rStyle w:val="Hyperlink"/>
            <w:rFonts w:ascii="Calibri" w:eastAsia="Calibri" w:hAnsi="Calibri" w:cs="Calibri"/>
            <w:lang w:val="ru-RU"/>
          </w:rPr>
          <w:t>cssp@undp.org</w:t>
        </w:r>
      </w:hyperlink>
      <w:r w:rsidR="00C43B50" w:rsidRPr="003B6AED">
        <w:rPr>
          <w:rFonts w:ascii="Calibri" w:eastAsia="Calibri" w:hAnsi="Calibri" w:cs="Calibri"/>
          <w:color w:val="000000"/>
          <w:lang w:val="ru-RU"/>
        </w:rPr>
        <w:t xml:space="preserve"> </w:t>
      </w:r>
      <w:r w:rsidR="00C47F55" w:rsidRPr="00F95320">
        <w:rPr>
          <w:rFonts w:ascii="Calibri" w:eastAsia="Calibri" w:hAnsi="Calibri" w:cs="Calibri"/>
          <w:color w:val="000000"/>
          <w:lang w:val="ru-RU"/>
        </w:rPr>
        <w:t>.</w:t>
      </w:r>
    </w:p>
    <w:p w14:paraId="58A277D2" w14:textId="77777777" w:rsidR="00C47F55" w:rsidRPr="00F95320" w:rsidRDefault="00C47F55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ru-RU"/>
        </w:rPr>
      </w:pPr>
    </w:p>
    <w:p w14:paraId="6CC5896D" w14:textId="70613916" w:rsidR="00C47F55" w:rsidRPr="00F95320" w:rsidRDefault="00AC3547" w:rsidP="00D32FC6">
      <w:pPr>
        <w:spacing w:after="50"/>
        <w:jc w:val="both"/>
        <w:rPr>
          <w:rFonts w:cstheme="minorHAnsi"/>
          <w:lang w:val="ru-RU"/>
        </w:rPr>
      </w:pPr>
      <w:r w:rsidRPr="00F95320">
        <w:rPr>
          <w:rFonts w:cstheme="minorHAnsi"/>
          <w:b/>
          <w:lang w:val="ru-RU"/>
        </w:rPr>
        <w:lastRenderedPageBreak/>
        <w:t>Критерии отбора проектного предложения:</w:t>
      </w:r>
    </w:p>
    <w:p w14:paraId="49A7E131" w14:textId="742D65BE" w:rsidR="00AC3547" w:rsidRPr="00F95320" w:rsidRDefault="00AC3547" w:rsidP="00AC3547">
      <w:pPr>
        <w:pStyle w:val="ListParagraph"/>
        <w:numPr>
          <w:ilvl w:val="0"/>
          <w:numId w:val="7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cstheme="minorHAnsi"/>
          <w:lang w:val="ru-RU"/>
        </w:rPr>
        <w:t xml:space="preserve">Соответствие описанным выше целям и приоритетам CSSP, </w:t>
      </w:r>
      <w:r w:rsidR="003B6AED">
        <w:rPr>
          <w:rFonts w:cstheme="minorHAnsi"/>
          <w:lang w:val="ru-RU"/>
        </w:rPr>
        <w:t>с учетом последствий</w:t>
      </w:r>
      <w:r w:rsidR="003B6AED" w:rsidRPr="00F95320">
        <w:rPr>
          <w:rFonts w:cstheme="minorHAnsi"/>
          <w:lang w:val="ru-RU"/>
        </w:rPr>
        <w:t xml:space="preserve"> </w:t>
      </w:r>
      <w:r w:rsidRPr="00F95320">
        <w:rPr>
          <w:rFonts w:cstheme="minorHAnsi"/>
          <w:lang w:val="ru-RU"/>
        </w:rPr>
        <w:t>COVID-19;</w:t>
      </w:r>
    </w:p>
    <w:p w14:paraId="3680D6E3" w14:textId="36B68BCD" w:rsidR="008803BF" w:rsidRPr="00F95320" w:rsidRDefault="008803BF" w:rsidP="008803BF">
      <w:pPr>
        <w:pStyle w:val="ListParagraph"/>
        <w:numPr>
          <w:ilvl w:val="0"/>
          <w:numId w:val="7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cstheme="minorHAnsi"/>
          <w:lang w:val="ru-RU"/>
        </w:rPr>
        <w:t>Осуществимость проекта - выявление проблем</w:t>
      </w:r>
      <w:r w:rsidR="00CC1BC1">
        <w:rPr>
          <w:rFonts w:cstheme="minorHAnsi"/>
          <w:lang w:val="ru-RU"/>
        </w:rPr>
        <w:t>ы</w:t>
      </w:r>
      <w:r w:rsidRPr="00F95320">
        <w:rPr>
          <w:rFonts w:cstheme="minorHAnsi"/>
          <w:lang w:val="ru-RU"/>
        </w:rPr>
        <w:t xml:space="preserve">, обоснованность анализа потенциальных рисков и </w:t>
      </w:r>
      <w:r w:rsidR="00CC1BC1">
        <w:rPr>
          <w:rFonts w:cstheme="minorHAnsi"/>
          <w:lang w:val="ru-RU"/>
        </w:rPr>
        <w:t>убедительное свидетельство</w:t>
      </w:r>
      <w:r w:rsidRPr="00F95320">
        <w:rPr>
          <w:rFonts w:cstheme="minorHAnsi"/>
          <w:lang w:val="ru-RU"/>
        </w:rPr>
        <w:t xml:space="preserve"> способности заявителя способствовать их устранению, анализ внешних заинтересованных сторон и т.д.;</w:t>
      </w:r>
    </w:p>
    <w:p w14:paraId="10EC675E" w14:textId="58C80053" w:rsidR="00D87C02" w:rsidRPr="00F95320" w:rsidRDefault="00D87C02" w:rsidP="00D87C02">
      <w:pPr>
        <w:pStyle w:val="ListParagraph"/>
        <w:numPr>
          <w:ilvl w:val="0"/>
          <w:numId w:val="7"/>
        </w:numPr>
        <w:spacing w:after="33" w:line="249" w:lineRule="auto"/>
        <w:jc w:val="both"/>
        <w:rPr>
          <w:rFonts w:cstheme="minorHAnsi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Измеримые и реалистичные долгосрочные результаты / итоги (</w:t>
      </w:r>
      <w:r w:rsidR="003B6AED">
        <w:rPr>
          <w:rFonts w:ascii="Calibri" w:eastAsia="Calibri" w:hAnsi="Calibri" w:cs="Calibri"/>
          <w:color w:val="000000"/>
          <w:lang w:val="ru-RU"/>
        </w:rPr>
        <w:t>Индикаторы</w:t>
      </w:r>
      <w:r w:rsidR="003B6AED" w:rsidRPr="003B6AED">
        <w:rPr>
          <w:lang w:val="ru-RU"/>
        </w:rPr>
        <w:t xml:space="preserve"> </w:t>
      </w:r>
      <w:r w:rsidR="003B6AED">
        <w:rPr>
          <w:rFonts w:ascii="Calibri" w:eastAsia="Calibri" w:hAnsi="Calibri" w:cs="Calibri"/>
          <w:color w:val="000000"/>
          <w:lang w:val="ru-RU"/>
        </w:rPr>
        <w:t>п</w:t>
      </w:r>
      <w:r w:rsidR="003B6AED" w:rsidRPr="003B6AED">
        <w:rPr>
          <w:rFonts w:ascii="Calibri" w:eastAsia="Calibri" w:hAnsi="Calibri" w:cs="Calibri"/>
          <w:color w:val="000000"/>
          <w:lang w:val="ru-RU"/>
        </w:rPr>
        <w:t>оддающиеся объективной проверке</w:t>
      </w:r>
      <w:r w:rsidRPr="00F95320">
        <w:rPr>
          <w:rFonts w:ascii="Calibri" w:eastAsia="Calibri" w:hAnsi="Calibri" w:cs="Calibri"/>
          <w:color w:val="000000"/>
          <w:lang w:val="ru-RU"/>
        </w:rPr>
        <w:t>);</w:t>
      </w:r>
    </w:p>
    <w:p w14:paraId="4613D7C4" w14:textId="0BC15F20" w:rsidR="00E17F97" w:rsidRPr="00F95320" w:rsidRDefault="00CC1BC1" w:rsidP="00E17F97">
      <w:pPr>
        <w:pStyle w:val="ListParagraph"/>
        <w:numPr>
          <w:ilvl w:val="0"/>
          <w:numId w:val="7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cstheme="minorHAnsi"/>
          <w:lang w:val="ru-RU"/>
        </w:rPr>
        <w:t>Очевидная</w:t>
      </w:r>
      <w:r w:rsidR="00E17F97" w:rsidRPr="00F95320">
        <w:rPr>
          <w:rFonts w:cstheme="minorHAnsi"/>
          <w:lang w:val="ru-RU"/>
        </w:rPr>
        <w:t xml:space="preserve"> устойчивость предлагаемого проекта;</w:t>
      </w:r>
    </w:p>
    <w:p w14:paraId="4A2B8F6C" w14:textId="146B027A" w:rsidR="00E17F97" w:rsidRPr="00F95320" w:rsidRDefault="00E17F97" w:rsidP="00E17F97">
      <w:pPr>
        <w:pStyle w:val="ListParagraph"/>
        <w:numPr>
          <w:ilvl w:val="0"/>
          <w:numId w:val="7"/>
        </w:numPr>
        <w:spacing w:after="33" w:line="249" w:lineRule="auto"/>
        <w:jc w:val="both"/>
        <w:rPr>
          <w:rFonts w:cstheme="minorHAnsi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Подход «Не навреди» - смягчение любых потенциальных негативных последствий проектной деятельности;</w:t>
      </w:r>
    </w:p>
    <w:p w14:paraId="706A74A8" w14:textId="192C76BE" w:rsidR="00E17F97" w:rsidRPr="00F95320" w:rsidRDefault="00CC1BC1" w:rsidP="00E17F97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>Эффективность</w:t>
      </w:r>
      <w:r w:rsidR="00D2300E">
        <w:rPr>
          <w:rFonts w:ascii="Calibri" w:eastAsia="Calibri" w:hAnsi="Calibri" w:cs="Calibri"/>
          <w:color w:val="000000"/>
          <w:lang w:val="ru-RU"/>
        </w:rPr>
        <w:t xml:space="preserve"> затрат</w:t>
      </w:r>
      <w:r w:rsidR="00D2300E"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E17F97" w:rsidRPr="00F95320">
        <w:rPr>
          <w:rFonts w:ascii="Calibri" w:eastAsia="Calibri" w:hAnsi="Calibri" w:cs="Calibri"/>
          <w:color w:val="000000"/>
          <w:lang w:val="ru-RU"/>
        </w:rPr>
        <w:t>и разумное соответствие ресурсов ожидаемым результатам проекта;</w:t>
      </w:r>
    </w:p>
    <w:p w14:paraId="200A5322" w14:textId="4758C403" w:rsidR="00F95320" w:rsidRPr="00F95320" w:rsidRDefault="00F95320" w:rsidP="00F95320">
      <w:pPr>
        <w:pStyle w:val="ListParagraph"/>
        <w:numPr>
          <w:ilvl w:val="0"/>
          <w:numId w:val="7"/>
        </w:numPr>
        <w:spacing w:after="37" w:line="240" w:lineRule="auto"/>
        <w:jc w:val="both"/>
        <w:rPr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Особый акцент на гендерны</w:t>
      </w:r>
      <w:r w:rsidR="00CC1BC1">
        <w:rPr>
          <w:rFonts w:ascii="Calibri" w:eastAsia="Calibri" w:hAnsi="Calibri" w:cs="Calibri"/>
          <w:color w:val="000000"/>
          <w:lang w:val="ru-RU"/>
        </w:rPr>
        <w:t>х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CC1BC1">
        <w:rPr>
          <w:rFonts w:ascii="Calibri" w:eastAsia="Calibri" w:hAnsi="Calibri" w:cs="Calibri"/>
          <w:color w:val="000000"/>
          <w:lang w:val="ru-RU"/>
        </w:rPr>
        <w:t>аспектах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 и подходах, </w:t>
      </w:r>
      <w:r w:rsidR="0019341D" w:rsidRPr="0019341D">
        <w:rPr>
          <w:rFonts w:ascii="Calibri" w:eastAsia="Calibri" w:hAnsi="Calibri" w:cs="Calibri"/>
          <w:color w:val="000000"/>
          <w:lang w:val="ru-RU"/>
        </w:rPr>
        <w:t>касающ</w:t>
      </w:r>
      <w:r w:rsidR="0019341D">
        <w:rPr>
          <w:rFonts w:ascii="Calibri" w:eastAsia="Calibri" w:hAnsi="Calibri" w:cs="Calibri"/>
          <w:color w:val="000000"/>
          <w:lang w:val="ru-RU"/>
        </w:rPr>
        <w:t>ихся</w:t>
      </w:r>
      <w:r w:rsidR="0019341D" w:rsidRPr="0019341D">
        <w:rPr>
          <w:rFonts w:ascii="Calibri" w:eastAsia="Calibri" w:hAnsi="Calibri" w:cs="Calibri"/>
          <w:color w:val="000000"/>
          <w:lang w:val="ru-RU"/>
        </w:rPr>
        <w:t xml:space="preserve"> женщин, мира и безопасности</w:t>
      </w:r>
      <w:r w:rsidR="0019341D">
        <w:rPr>
          <w:rFonts w:ascii="Calibri" w:eastAsia="Calibri" w:hAnsi="Calibri" w:cs="Calibri"/>
          <w:color w:val="000000"/>
          <w:lang w:val="ru-RU"/>
        </w:rPr>
        <w:t>,</w:t>
      </w:r>
      <w:r w:rsidR="0019341D" w:rsidRPr="0019341D" w:rsidDel="00CC1BC1">
        <w:rPr>
          <w:rFonts w:ascii="Calibri" w:eastAsia="Calibri" w:hAnsi="Calibri" w:cs="Calibri"/>
          <w:color w:val="000000"/>
          <w:lang w:val="ru-RU"/>
        </w:rPr>
        <w:t xml:space="preserve"> </w:t>
      </w:r>
      <w:r w:rsidR="00D2300E">
        <w:rPr>
          <w:rFonts w:ascii="Calibri" w:eastAsia="Calibri" w:hAnsi="Calibri" w:cs="Calibri"/>
          <w:color w:val="000000"/>
          <w:lang w:val="ru-RU"/>
        </w:rPr>
        <w:t xml:space="preserve"> </w:t>
      </w:r>
      <w:r w:rsidR="00CC1BC1">
        <w:rPr>
          <w:rFonts w:ascii="Calibri" w:eastAsia="Calibri" w:hAnsi="Calibri" w:cs="Calibri"/>
          <w:color w:val="000000"/>
          <w:lang w:val="ru-RU"/>
        </w:rPr>
        <w:t>а также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  <w:r w:rsidR="0019341D">
        <w:rPr>
          <w:rFonts w:ascii="Calibri" w:eastAsia="Calibri" w:hAnsi="Calibri" w:cs="Calibri"/>
          <w:color w:val="000000"/>
          <w:lang w:val="ru-RU"/>
        </w:rPr>
        <w:t>удовлетворение потребностей в во</w:t>
      </w:r>
      <w:r w:rsidRPr="00F95320">
        <w:rPr>
          <w:rFonts w:ascii="Calibri" w:eastAsia="Calibri" w:hAnsi="Calibri" w:cs="Calibri"/>
          <w:color w:val="000000"/>
          <w:lang w:val="ru-RU"/>
        </w:rPr>
        <w:t>влечении</w:t>
      </w:r>
      <w:r w:rsidR="00D2300E">
        <w:rPr>
          <w:rFonts w:ascii="Calibri" w:eastAsia="Calibri" w:hAnsi="Calibri" w:cs="Calibri"/>
          <w:color w:val="000000"/>
          <w:lang w:val="ru-RU"/>
        </w:rPr>
        <w:t xml:space="preserve"> 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, </w:t>
      </w:r>
      <w:r w:rsidRPr="00F95320">
        <w:rPr>
          <w:rFonts w:ascii="Calibri" w:eastAsia="Calibri" w:hAnsi="Calibri" w:cs="Calibri"/>
          <w:color w:val="000000"/>
          <w:lang w:val="ru-RU"/>
        </w:rPr>
        <w:t>расширении прав и возможностей</w:t>
      </w:r>
      <w:r w:rsidR="00D2300E" w:rsidRPr="00D2300E">
        <w:rPr>
          <w:rFonts w:ascii="Calibri" w:eastAsia="Calibri" w:hAnsi="Calibri" w:cs="Calibri"/>
          <w:color w:val="000000"/>
          <w:lang w:val="ru-RU"/>
        </w:rPr>
        <w:t xml:space="preserve"> </w:t>
      </w:r>
      <w:r w:rsidR="00D2300E" w:rsidRPr="00F95320">
        <w:rPr>
          <w:rFonts w:ascii="Calibri" w:eastAsia="Calibri" w:hAnsi="Calibri" w:cs="Calibri"/>
          <w:color w:val="000000"/>
          <w:lang w:val="ru-RU"/>
        </w:rPr>
        <w:t>женщин и девочек</w:t>
      </w:r>
      <w:r w:rsidRPr="00F95320">
        <w:rPr>
          <w:rFonts w:ascii="Calibri" w:eastAsia="Calibri" w:hAnsi="Calibri" w:cs="Calibri"/>
          <w:color w:val="000000"/>
          <w:lang w:val="ru-RU"/>
        </w:rPr>
        <w:t>,</w:t>
      </w:r>
      <w:r w:rsidR="00D2300E">
        <w:rPr>
          <w:rFonts w:ascii="Calibri" w:eastAsia="Calibri" w:hAnsi="Calibri" w:cs="Calibri"/>
          <w:color w:val="000000"/>
          <w:lang w:val="ru-RU"/>
        </w:rPr>
        <w:t xml:space="preserve"> их </w:t>
      </w:r>
      <w:r w:rsidRPr="00F95320">
        <w:rPr>
          <w:rFonts w:ascii="Calibri" w:eastAsia="Calibri" w:hAnsi="Calibri" w:cs="Calibri"/>
          <w:color w:val="000000"/>
          <w:lang w:val="ru-RU"/>
        </w:rPr>
        <w:t>защите и поддержке;</w:t>
      </w:r>
    </w:p>
    <w:p w14:paraId="6AE3E786" w14:textId="77777777" w:rsidR="00F95320" w:rsidRPr="00F95320" w:rsidRDefault="00F95320" w:rsidP="00F95320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lang w:val="ru-RU"/>
        </w:rPr>
        <w:t>Разнообразие и инклюзивность;</w:t>
      </w:r>
    </w:p>
    <w:p w14:paraId="3F3FF505" w14:textId="32C40FD9" w:rsidR="00D2300E" w:rsidRPr="00D2300E" w:rsidRDefault="00F95320" w:rsidP="00D2300E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 w:rsidRPr="00F95320">
        <w:rPr>
          <w:lang w:val="ru-RU"/>
        </w:rPr>
        <w:t xml:space="preserve">Сотрудничество с другими </w:t>
      </w:r>
      <w:r w:rsidR="0019341D">
        <w:rPr>
          <w:lang w:val="ru-RU"/>
        </w:rPr>
        <w:t>акторами</w:t>
      </w:r>
      <w:r w:rsidRPr="00F95320">
        <w:rPr>
          <w:lang w:val="ru-RU"/>
        </w:rPr>
        <w:t xml:space="preserve"> гражданского общества и заинтересованными сторонами</w:t>
      </w:r>
      <w:r w:rsidR="00D32FC6" w:rsidRPr="00F95320">
        <w:rPr>
          <w:lang w:val="ru-RU"/>
        </w:rPr>
        <w:t>;</w:t>
      </w:r>
    </w:p>
    <w:p w14:paraId="2CD5F5C1" w14:textId="01597384" w:rsidR="00F06BD5" w:rsidRPr="00D2300E" w:rsidRDefault="00D2300E" w:rsidP="00D2300E">
      <w:pPr>
        <w:pStyle w:val="ListParagraph"/>
        <w:numPr>
          <w:ilvl w:val="0"/>
          <w:numId w:val="7"/>
        </w:numPr>
        <w:spacing w:after="37" w:line="245" w:lineRule="auto"/>
        <w:jc w:val="both"/>
        <w:rPr>
          <w:rFonts w:ascii="Calibri" w:eastAsia="Calibri" w:hAnsi="Calibri" w:cs="Calibri"/>
          <w:b/>
          <w:color w:val="000000"/>
          <w:lang w:val="ru-RU"/>
        </w:rPr>
      </w:pPr>
      <w:r>
        <w:rPr>
          <w:rFonts w:ascii="Calibri" w:hAnsi="Calibri" w:cs="Calibri"/>
          <w:lang w:val="ru-RU"/>
        </w:rPr>
        <w:t>Охват</w:t>
      </w:r>
      <w:r w:rsidR="00F95320" w:rsidRPr="00D2300E">
        <w:rPr>
          <w:rFonts w:ascii="Calibri" w:hAnsi="Calibri" w:cs="Calibri"/>
          <w:lang w:val="ru-RU"/>
        </w:rPr>
        <w:t xml:space="preserve"> отдаленных и сельских район</w:t>
      </w:r>
      <w:r>
        <w:rPr>
          <w:rFonts w:ascii="Calibri" w:hAnsi="Calibri" w:cs="Calibri"/>
          <w:lang w:val="ru-RU"/>
        </w:rPr>
        <w:t>ов</w:t>
      </w:r>
      <w:r w:rsidR="00F95320" w:rsidRPr="00D2300E">
        <w:rPr>
          <w:rFonts w:ascii="Calibri" w:hAnsi="Calibri" w:cs="Calibri"/>
          <w:lang w:val="ru-RU"/>
        </w:rPr>
        <w:t>.</w:t>
      </w:r>
    </w:p>
    <w:p w14:paraId="1CE890B2" w14:textId="13A79FFA" w:rsidR="00D2300E" w:rsidRDefault="00D2300E" w:rsidP="00F06BD5">
      <w:pPr>
        <w:pStyle w:val="ListParagraph"/>
        <w:spacing w:after="37" w:line="245" w:lineRule="auto"/>
        <w:ind w:left="1131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20B10786" w14:textId="77777777" w:rsidR="00D2300E" w:rsidRPr="00F95320" w:rsidRDefault="00D2300E" w:rsidP="00F06BD5">
      <w:pPr>
        <w:pStyle w:val="ListParagraph"/>
        <w:spacing w:after="37" w:line="245" w:lineRule="auto"/>
        <w:ind w:left="1131"/>
        <w:jc w:val="both"/>
        <w:rPr>
          <w:rFonts w:ascii="Calibri" w:eastAsia="Calibri" w:hAnsi="Calibri" w:cs="Calibri"/>
          <w:b/>
          <w:color w:val="000000"/>
          <w:lang w:val="ru-RU"/>
        </w:rPr>
      </w:pPr>
    </w:p>
    <w:p w14:paraId="7E418354" w14:textId="5FB13F0E" w:rsidR="00127EA4" w:rsidRPr="00F95320" w:rsidRDefault="00F95320" w:rsidP="0069062D">
      <w:pPr>
        <w:spacing w:after="43" w:line="245" w:lineRule="auto"/>
        <w:ind w:left="10" w:hanging="10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 xml:space="preserve">Процесс </w:t>
      </w:r>
      <w:r w:rsidR="0019341D">
        <w:rPr>
          <w:rFonts w:ascii="Calibri" w:eastAsia="Calibri" w:hAnsi="Calibri" w:cs="Calibri"/>
          <w:b/>
          <w:color w:val="000000"/>
          <w:lang w:val="ru-RU"/>
        </w:rPr>
        <w:t>от</w:t>
      </w:r>
      <w:r w:rsidRPr="00F95320">
        <w:rPr>
          <w:rFonts w:ascii="Calibri" w:eastAsia="Calibri" w:hAnsi="Calibri" w:cs="Calibri"/>
          <w:b/>
          <w:color w:val="000000"/>
          <w:lang w:val="ru-RU"/>
        </w:rPr>
        <w:t>бора:</w:t>
      </w:r>
    </w:p>
    <w:p w14:paraId="64B31CA3" w14:textId="24553A2C" w:rsidR="00F95C39" w:rsidRDefault="00F95320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Все проектные предложения будут рассмотрены Оценочным Комитетом ЕС / ПРООН и утверждены / </w:t>
      </w:r>
      <w:r w:rsidR="0019341D">
        <w:rPr>
          <w:rFonts w:ascii="Calibri" w:eastAsia="Calibri" w:hAnsi="Calibri" w:cs="Calibri"/>
          <w:color w:val="000000"/>
          <w:lang w:val="ru-RU"/>
        </w:rPr>
        <w:t>ото</w:t>
      </w:r>
      <w:r w:rsidRPr="00F95320">
        <w:rPr>
          <w:rFonts w:ascii="Calibri" w:eastAsia="Calibri" w:hAnsi="Calibri" w:cs="Calibri"/>
          <w:color w:val="000000"/>
          <w:lang w:val="ru-RU"/>
        </w:rPr>
        <w:t>браны Руководящим Комитетом. Все заявители будут</w:t>
      </w:r>
      <w:r w:rsidR="0019341D">
        <w:rPr>
          <w:rFonts w:ascii="Calibri" w:eastAsia="Calibri" w:hAnsi="Calibri" w:cs="Calibri"/>
          <w:color w:val="000000"/>
          <w:lang w:val="ru-RU"/>
        </w:rPr>
        <w:t xml:space="preserve"> </w:t>
      </w:r>
      <w:r w:rsidR="00493513" w:rsidRPr="00493513">
        <w:rPr>
          <w:rFonts w:ascii="Calibri" w:eastAsia="Calibri" w:hAnsi="Calibri" w:cs="Calibri"/>
          <w:color w:val="000000"/>
          <w:lang w:val="ru-RU"/>
        </w:rPr>
        <w:t xml:space="preserve">уведомлены о решении </w:t>
      </w:r>
      <w:r w:rsidRPr="00F95320">
        <w:rPr>
          <w:rFonts w:ascii="Calibri" w:eastAsia="Calibri" w:hAnsi="Calibri" w:cs="Calibri"/>
          <w:color w:val="000000"/>
          <w:lang w:val="ru-RU"/>
        </w:rPr>
        <w:t>соответствующим образом.</w:t>
      </w:r>
    </w:p>
    <w:p w14:paraId="6BE8BF47" w14:textId="77777777" w:rsidR="00D2300E" w:rsidRPr="00F95320" w:rsidRDefault="00D2300E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310ECAA5" w14:textId="08BCD57F" w:rsidR="00F95C39" w:rsidRPr="00F95320" w:rsidRDefault="00F95320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 xml:space="preserve">Критерии </w:t>
      </w:r>
      <w:r w:rsidR="004751F6">
        <w:rPr>
          <w:rFonts w:ascii="Calibri" w:eastAsia="Calibri" w:hAnsi="Calibri" w:cs="Calibri"/>
          <w:b/>
          <w:color w:val="000000"/>
          <w:lang w:val="ru-RU"/>
        </w:rPr>
        <w:t>соответствия для</w:t>
      </w:r>
      <w:r w:rsidR="004751F6" w:rsidRPr="00F95320">
        <w:rPr>
          <w:rFonts w:ascii="Calibri" w:eastAsia="Calibri" w:hAnsi="Calibri" w:cs="Calibri"/>
          <w:b/>
          <w:color w:val="000000"/>
          <w:lang w:val="ru-RU"/>
        </w:rPr>
        <w:t xml:space="preserve"> </w:t>
      </w:r>
      <w:r w:rsidR="004751F6" w:rsidRPr="00461607">
        <w:rPr>
          <w:rFonts w:ascii="Calibri" w:eastAsia="Calibri" w:hAnsi="Calibri" w:cs="Calibri"/>
          <w:b/>
          <w:bCs/>
          <w:color w:val="000000"/>
          <w:lang w:val="ru-RU"/>
        </w:rPr>
        <w:t>заявителей</w:t>
      </w:r>
      <w:r w:rsidRPr="00F95320">
        <w:rPr>
          <w:rFonts w:ascii="Calibri" w:eastAsia="Calibri" w:hAnsi="Calibri" w:cs="Calibri"/>
          <w:b/>
          <w:color w:val="000000"/>
          <w:lang w:val="ru-RU"/>
        </w:rPr>
        <w:t>: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 </w:t>
      </w:r>
    </w:p>
    <w:p w14:paraId="416B7895" w14:textId="4F5729A6" w:rsidR="00F95320" w:rsidRPr="00F95320" w:rsidRDefault="00F95320" w:rsidP="00F95320">
      <w:pPr>
        <w:pStyle w:val="ListParagraph"/>
        <w:numPr>
          <w:ilvl w:val="0"/>
          <w:numId w:val="3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Быть официально зарегистрированным как </w:t>
      </w:r>
      <w:r w:rsidR="004751F6">
        <w:rPr>
          <w:rFonts w:ascii="Calibri" w:eastAsia="Calibri" w:hAnsi="Calibri" w:cs="Calibri"/>
          <w:color w:val="000000"/>
          <w:lang w:val="ru-RU"/>
        </w:rPr>
        <w:t>неправительственная/</w:t>
      </w:r>
      <w:r w:rsidRPr="00F95320">
        <w:rPr>
          <w:rFonts w:ascii="Calibri" w:eastAsia="Calibri" w:hAnsi="Calibri" w:cs="Calibri"/>
          <w:color w:val="000000"/>
          <w:lang w:val="ru-RU"/>
        </w:rPr>
        <w:t>некоммерческая организация;</w:t>
      </w:r>
      <w:r w:rsidR="00F95C39" w:rsidRPr="00F95320">
        <w:rPr>
          <w:rFonts w:ascii="Calibri" w:eastAsia="Calibri" w:hAnsi="Calibri" w:cs="Calibri"/>
          <w:color w:val="000000"/>
          <w:lang w:val="ru-RU"/>
        </w:rPr>
        <w:t xml:space="preserve">  </w:t>
      </w:r>
    </w:p>
    <w:p w14:paraId="2EC720D2" w14:textId="5DE5AE34" w:rsidR="00F95C39" w:rsidRDefault="00F95320" w:rsidP="00F95320">
      <w:pPr>
        <w:pStyle w:val="ListParagraph"/>
        <w:numPr>
          <w:ilvl w:val="0"/>
          <w:numId w:val="3"/>
        </w:num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Иметь достаточный административный, финансовый и технический потенциал для реализации проекта</w:t>
      </w:r>
      <w:r w:rsidR="004751F6">
        <w:rPr>
          <w:rFonts w:ascii="Calibri" w:eastAsia="Calibri" w:hAnsi="Calibri" w:cs="Calibri"/>
          <w:color w:val="000000"/>
          <w:lang w:val="ru-RU"/>
        </w:rPr>
        <w:t>.</w:t>
      </w:r>
    </w:p>
    <w:p w14:paraId="7FA6110A" w14:textId="77777777" w:rsidR="00D2300E" w:rsidRPr="00F95320" w:rsidRDefault="00D2300E" w:rsidP="00D2300E">
      <w:pPr>
        <w:pStyle w:val="ListParagraph"/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7AF5AED4" w14:textId="6C48E0AF" w:rsidR="003E342D" w:rsidRPr="00F95320" w:rsidRDefault="00F95320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cstheme="minorHAnsi"/>
          <w:b/>
          <w:u w:val="single"/>
          <w:lang w:val="ru-RU"/>
        </w:rPr>
        <w:t>ПРИМЕЧАНИЕ: Незарегистрированным инициативным / волонтерским группам, независимым экспертам / специалистам настоятельно рекомендуется подавать свои предложения в партнерстве с зарегистрированными ОГО.</w:t>
      </w:r>
    </w:p>
    <w:p w14:paraId="483DCF04" w14:textId="77777777" w:rsidR="003E342D" w:rsidRPr="00F95320" w:rsidRDefault="003E342D" w:rsidP="0069062D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2A8F1654" w14:textId="7AE961F2" w:rsidR="00F95C39" w:rsidRPr="00F95320" w:rsidRDefault="00F95320" w:rsidP="0069062D">
      <w:pPr>
        <w:spacing w:after="37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b/>
          <w:color w:val="000000"/>
          <w:lang w:val="ru-RU"/>
        </w:rPr>
        <w:t>ВАЖНО</w:t>
      </w:r>
      <w:r w:rsidR="00F95C39" w:rsidRPr="00F95320">
        <w:rPr>
          <w:rFonts w:ascii="Calibri" w:eastAsia="Calibri" w:hAnsi="Calibri" w:cs="Calibri"/>
          <w:b/>
          <w:color w:val="000000"/>
          <w:lang w:val="ru-RU"/>
        </w:rPr>
        <w:t xml:space="preserve">: </w:t>
      </w:r>
    </w:p>
    <w:p w14:paraId="5FCE331E" w14:textId="1C3C648E" w:rsidR="00653940" w:rsidRPr="00F95320" w:rsidRDefault="00F95C39" w:rsidP="0069062D">
      <w:pPr>
        <w:spacing w:after="49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 </w:t>
      </w:r>
    </w:p>
    <w:p w14:paraId="0899BEBA" w14:textId="2080F5F3" w:rsidR="007601EA" w:rsidRPr="00F95320" w:rsidRDefault="00F95320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>Настоятельно рекомендуется подавать заявки женским и / или возглавляемым женщинами, а также молодежным организациям.</w:t>
      </w:r>
    </w:p>
    <w:p w14:paraId="154E6AD4" w14:textId="77777777" w:rsidR="00F95320" w:rsidRPr="00F95320" w:rsidRDefault="00F95320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4CFD4DC4" w14:textId="0E683815" w:rsidR="002C6CCF" w:rsidRDefault="00F95320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Кандидатам, проживающим в </w:t>
      </w:r>
      <w:r w:rsidR="0019341D">
        <w:rPr>
          <w:rFonts w:ascii="Calibri" w:eastAsia="Calibri" w:hAnsi="Calibri" w:cs="Calibri"/>
          <w:color w:val="000000"/>
          <w:lang w:val="ru-RU"/>
        </w:rPr>
        <w:t>районах либо районных центрах также</w:t>
      </w:r>
      <w:r w:rsidRPr="00F95320">
        <w:rPr>
          <w:rFonts w:ascii="Calibri" w:eastAsia="Calibri" w:hAnsi="Calibri" w:cs="Calibri"/>
          <w:color w:val="000000"/>
          <w:lang w:val="ru-RU"/>
        </w:rPr>
        <w:t xml:space="preserve"> рекомендуется подавать заявки.</w:t>
      </w:r>
    </w:p>
    <w:p w14:paraId="4909BB3C" w14:textId="68DB14E3" w:rsidR="004751F6" w:rsidRPr="00F95320" w:rsidRDefault="0019341D" w:rsidP="0069062D">
      <w:pPr>
        <w:spacing w:after="48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 xml:space="preserve"> </w:t>
      </w:r>
    </w:p>
    <w:p w14:paraId="4CF32CDD" w14:textId="4F3C3813" w:rsidR="00F95C39" w:rsidRPr="00F95320" w:rsidRDefault="00F95320" w:rsidP="0069062D">
      <w:pPr>
        <w:spacing w:after="43" w:line="245" w:lineRule="auto"/>
        <w:jc w:val="both"/>
        <w:rPr>
          <w:rFonts w:ascii="Calibri" w:eastAsia="Calibri" w:hAnsi="Calibri" w:cs="Calibri"/>
          <w:color w:val="000000"/>
          <w:lang w:val="ru-RU"/>
        </w:rPr>
      </w:pPr>
      <w:r w:rsidRPr="00F95320">
        <w:rPr>
          <w:rFonts w:ascii="Calibri" w:eastAsia="Calibri" w:hAnsi="Calibri" w:cs="Calibri"/>
          <w:color w:val="000000"/>
          <w:lang w:val="ru-RU"/>
        </w:rPr>
        <w:t xml:space="preserve">Кандидаты, которые ранее представили </w:t>
      </w:r>
      <w:r w:rsidR="00A90D44">
        <w:rPr>
          <w:rFonts w:ascii="Calibri" w:eastAsia="Calibri" w:hAnsi="Calibri" w:cs="Calibri"/>
          <w:color w:val="000000"/>
          <w:lang w:val="ru-RU"/>
        </w:rPr>
        <w:t xml:space="preserve">свои </w:t>
      </w:r>
      <w:r w:rsidRPr="00F95320">
        <w:rPr>
          <w:rFonts w:ascii="Calibri" w:eastAsia="Calibri" w:hAnsi="Calibri" w:cs="Calibri"/>
          <w:color w:val="000000"/>
          <w:lang w:val="ru-RU"/>
        </w:rPr>
        <w:t>идеи CSSP, но не были отобраны, могут повторно подать заявку с новым проектным предложением, если оно полностью соответствует критериям приемлемости</w:t>
      </w:r>
      <w:r w:rsidR="00F95C39" w:rsidRPr="00F95320">
        <w:rPr>
          <w:rFonts w:ascii="Calibri" w:eastAsia="Calibri" w:hAnsi="Calibri" w:cs="Calibri"/>
          <w:color w:val="000000"/>
          <w:lang w:val="ru-RU"/>
        </w:rPr>
        <w:t xml:space="preserve">. </w:t>
      </w:r>
    </w:p>
    <w:p w14:paraId="6EBA993D" w14:textId="77777777" w:rsidR="00F95C39" w:rsidRPr="00F95320" w:rsidRDefault="00F95C39" w:rsidP="00D32FC6">
      <w:pPr>
        <w:spacing w:after="36" w:line="240" w:lineRule="auto"/>
        <w:jc w:val="both"/>
        <w:rPr>
          <w:rFonts w:ascii="Calibri" w:eastAsia="Calibri" w:hAnsi="Calibri" w:cs="Calibri"/>
          <w:color w:val="000000"/>
          <w:lang w:val="ru-RU"/>
        </w:rPr>
      </w:pPr>
    </w:p>
    <w:p w14:paraId="19E31356" w14:textId="74A58D4C" w:rsidR="00F95320" w:rsidRPr="00F95320" w:rsidRDefault="00F95320" w:rsidP="0069062D">
      <w:pPr>
        <w:jc w:val="both"/>
        <w:rPr>
          <w:b/>
          <w:lang w:val="ru-RU"/>
        </w:rPr>
      </w:pPr>
      <w:r w:rsidRPr="00F95320">
        <w:rPr>
          <w:b/>
          <w:lang w:val="ru-RU"/>
        </w:rPr>
        <w:lastRenderedPageBreak/>
        <w:t xml:space="preserve">ОТКАЗ ОТ ОТВЕТСТВЕННОСТИ: CSSP подтвердит получение каждой заявки в течение 3 рабочих дней. </w:t>
      </w:r>
      <w:r w:rsidR="004751F6">
        <w:rPr>
          <w:b/>
          <w:lang w:val="ru-RU"/>
        </w:rPr>
        <w:t>Е</w:t>
      </w:r>
      <w:r w:rsidRPr="00F95320">
        <w:rPr>
          <w:b/>
          <w:lang w:val="ru-RU"/>
        </w:rPr>
        <w:t>сли вы не получили подтверждени</w:t>
      </w:r>
      <w:r w:rsidR="004751F6">
        <w:rPr>
          <w:b/>
          <w:lang w:val="ru-RU"/>
        </w:rPr>
        <w:t>е,</w:t>
      </w:r>
      <w:r w:rsidRPr="00F95320">
        <w:rPr>
          <w:b/>
          <w:lang w:val="ru-RU"/>
        </w:rPr>
        <w:t xml:space="preserve"> </w:t>
      </w:r>
      <w:r w:rsidR="004751F6">
        <w:rPr>
          <w:b/>
          <w:lang w:val="ru-RU"/>
        </w:rPr>
        <w:t>по</w:t>
      </w:r>
      <w:r w:rsidR="004751F6" w:rsidRPr="00F95320">
        <w:rPr>
          <w:b/>
          <w:lang w:val="ru-RU"/>
        </w:rPr>
        <w:t>жалуйста, свяжитесь с нами</w:t>
      </w:r>
      <w:r w:rsidR="004751F6">
        <w:rPr>
          <w:b/>
          <w:lang w:val="ru-RU"/>
        </w:rPr>
        <w:t xml:space="preserve"> по </w:t>
      </w:r>
      <w:r w:rsidR="00A90D44">
        <w:rPr>
          <w:b/>
          <w:lang w:val="ru-RU"/>
        </w:rPr>
        <w:t xml:space="preserve">электронному </w:t>
      </w:r>
      <w:r w:rsidR="004751F6">
        <w:rPr>
          <w:b/>
          <w:lang w:val="ru-RU"/>
        </w:rPr>
        <w:t>адресу</w:t>
      </w:r>
      <w:r w:rsidR="004751F6" w:rsidRPr="00F95320">
        <w:rPr>
          <w:b/>
          <w:lang w:val="ru-RU"/>
        </w:rPr>
        <w:t xml:space="preserve"> </w:t>
      </w:r>
      <w:hyperlink r:id="rId11" w:history="1">
        <w:r w:rsidRPr="00F95320">
          <w:rPr>
            <w:rStyle w:val="Hyperlink"/>
            <w:b/>
            <w:lang w:val="ru-RU"/>
          </w:rPr>
          <w:t>cssp@undp.org</w:t>
        </w:r>
      </w:hyperlink>
      <w:r w:rsidRPr="00F95320">
        <w:rPr>
          <w:b/>
          <w:lang w:val="ru-RU"/>
        </w:rPr>
        <w:t>;</w:t>
      </w:r>
    </w:p>
    <w:p w14:paraId="0F076DDC" w14:textId="5C93D858" w:rsidR="004D20FA" w:rsidRPr="00F95320" w:rsidRDefault="00F95320" w:rsidP="0069062D">
      <w:pPr>
        <w:jc w:val="both"/>
        <w:rPr>
          <w:lang w:val="ru-RU"/>
        </w:rPr>
      </w:pPr>
      <w:r w:rsidRPr="00F95320">
        <w:rPr>
          <w:lang w:val="ru-RU"/>
        </w:rPr>
        <w:t>ПРООН не несет ответственности за какие-либо технические проблемы, которые могут привести к задержкам в получении и / или потере ваших заявок.</w:t>
      </w:r>
    </w:p>
    <w:sectPr w:rsidR="004D20FA" w:rsidRPr="00F95320" w:rsidSect="008C4EC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AD9F" w14:textId="77777777" w:rsidR="00375846" w:rsidRDefault="00375846" w:rsidP="00626663">
      <w:pPr>
        <w:spacing w:after="0" w:line="240" w:lineRule="auto"/>
      </w:pPr>
      <w:r>
        <w:separator/>
      </w:r>
    </w:p>
  </w:endnote>
  <w:endnote w:type="continuationSeparator" w:id="0">
    <w:p w14:paraId="678BA42B" w14:textId="77777777" w:rsidR="00375846" w:rsidRDefault="00375846" w:rsidP="0062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0898" w14:textId="77777777" w:rsidR="00375846" w:rsidRDefault="00375846" w:rsidP="00626663">
      <w:pPr>
        <w:spacing w:after="0" w:line="240" w:lineRule="auto"/>
      </w:pPr>
      <w:r>
        <w:separator/>
      </w:r>
    </w:p>
  </w:footnote>
  <w:footnote w:type="continuationSeparator" w:id="0">
    <w:p w14:paraId="2A6BAB97" w14:textId="77777777" w:rsidR="00375846" w:rsidRDefault="00375846" w:rsidP="0062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A90"/>
    <w:multiLevelType w:val="hybridMultilevel"/>
    <w:tmpl w:val="ECA8AAC6"/>
    <w:lvl w:ilvl="0" w:tplc="17C8B518">
      <w:numFmt w:val="bullet"/>
      <w:lvlText w:val="•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00E1912"/>
    <w:multiLevelType w:val="hybridMultilevel"/>
    <w:tmpl w:val="8384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37D"/>
    <w:multiLevelType w:val="hybridMultilevel"/>
    <w:tmpl w:val="C68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1087"/>
    <w:multiLevelType w:val="hybridMultilevel"/>
    <w:tmpl w:val="430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3C6B"/>
    <w:multiLevelType w:val="hybridMultilevel"/>
    <w:tmpl w:val="7B4A660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3C7C2ED6"/>
    <w:multiLevelType w:val="hybridMultilevel"/>
    <w:tmpl w:val="B8C290D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5E03539E"/>
    <w:multiLevelType w:val="hybridMultilevel"/>
    <w:tmpl w:val="A42EE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1EA8"/>
    <w:multiLevelType w:val="hybridMultilevel"/>
    <w:tmpl w:val="78D88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B7F55"/>
    <w:multiLevelType w:val="hybridMultilevel"/>
    <w:tmpl w:val="6FDE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5C39"/>
    <w:rsid w:val="000104EE"/>
    <w:rsid w:val="00012EA7"/>
    <w:rsid w:val="00027F7E"/>
    <w:rsid w:val="00030946"/>
    <w:rsid w:val="000332BF"/>
    <w:rsid w:val="00047EE4"/>
    <w:rsid w:val="00064EC7"/>
    <w:rsid w:val="00077200"/>
    <w:rsid w:val="00087E60"/>
    <w:rsid w:val="0009678D"/>
    <w:rsid w:val="000A256C"/>
    <w:rsid w:val="000A4677"/>
    <w:rsid w:val="000A5E01"/>
    <w:rsid w:val="000B5774"/>
    <w:rsid w:val="000C1B17"/>
    <w:rsid w:val="000C1E89"/>
    <w:rsid w:val="000D1C89"/>
    <w:rsid w:val="000D5BF3"/>
    <w:rsid w:val="000F284D"/>
    <w:rsid w:val="001120B6"/>
    <w:rsid w:val="00113633"/>
    <w:rsid w:val="00124CFD"/>
    <w:rsid w:val="00127EA4"/>
    <w:rsid w:val="00133170"/>
    <w:rsid w:val="00134C26"/>
    <w:rsid w:val="00134E58"/>
    <w:rsid w:val="00135299"/>
    <w:rsid w:val="001476B3"/>
    <w:rsid w:val="00172D6F"/>
    <w:rsid w:val="001741C3"/>
    <w:rsid w:val="00175604"/>
    <w:rsid w:val="0017565E"/>
    <w:rsid w:val="0018613E"/>
    <w:rsid w:val="00192831"/>
    <w:rsid w:val="001933B7"/>
    <w:rsid w:val="0019341D"/>
    <w:rsid w:val="0019371E"/>
    <w:rsid w:val="001B6287"/>
    <w:rsid w:val="001E1DAD"/>
    <w:rsid w:val="001E5E20"/>
    <w:rsid w:val="002010AB"/>
    <w:rsid w:val="00225527"/>
    <w:rsid w:val="00227A15"/>
    <w:rsid w:val="00232646"/>
    <w:rsid w:val="00234802"/>
    <w:rsid w:val="002362BB"/>
    <w:rsid w:val="00243C71"/>
    <w:rsid w:val="002507ED"/>
    <w:rsid w:val="00251B02"/>
    <w:rsid w:val="00273ABF"/>
    <w:rsid w:val="00281845"/>
    <w:rsid w:val="0028509D"/>
    <w:rsid w:val="0029258A"/>
    <w:rsid w:val="00293691"/>
    <w:rsid w:val="002939DF"/>
    <w:rsid w:val="002A2D0E"/>
    <w:rsid w:val="002B29CD"/>
    <w:rsid w:val="002B3240"/>
    <w:rsid w:val="002B7F11"/>
    <w:rsid w:val="002C197B"/>
    <w:rsid w:val="002C6CCF"/>
    <w:rsid w:val="002E216E"/>
    <w:rsid w:val="002E75F6"/>
    <w:rsid w:val="002F59A0"/>
    <w:rsid w:val="00300F63"/>
    <w:rsid w:val="00303877"/>
    <w:rsid w:val="003146DC"/>
    <w:rsid w:val="00314EC4"/>
    <w:rsid w:val="00326D12"/>
    <w:rsid w:val="0036392F"/>
    <w:rsid w:val="00373863"/>
    <w:rsid w:val="00375846"/>
    <w:rsid w:val="00381669"/>
    <w:rsid w:val="00390E72"/>
    <w:rsid w:val="00395151"/>
    <w:rsid w:val="003A6490"/>
    <w:rsid w:val="003A7755"/>
    <w:rsid w:val="003B3250"/>
    <w:rsid w:val="003B5202"/>
    <w:rsid w:val="003B68F5"/>
    <w:rsid w:val="003B6AED"/>
    <w:rsid w:val="003B6C2D"/>
    <w:rsid w:val="003B7E9A"/>
    <w:rsid w:val="003C28E6"/>
    <w:rsid w:val="003C7491"/>
    <w:rsid w:val="003E342D"/>
    <w:rsid w:val="003E7883"/>
    <w:rsid w:val="00406937"/>
    <w:rsid w:val="00435430"/>
    <w:rsid w:val="00442E02"/>
    <w:rsid w:val="00462BBF"/>
    <w:rsid w:val="00465FE6"/>
    <w:rsid w:val="00467192"/>
    <w:rsid w:val="00473B54"/>
    <w:rsid w:val="004751F6"/>
    <w:rsid w:val="00493513"/>
    <w:rsid w:val="004C1AD1"/>
    <w:rsid w:val="004D20FA"/>
    <w:rsid w:val="004D76A3"/>
    <w:rsid w:val="00510175"/>
    <w:rsid w:val="00517372"/>
    <w:rsid w:val="0053194F"/>
    <w:rsid w:val="00540822"/>
    <w:rsid w:val="005479ED"/>
    <w:rsid w:val="005507D0"/>
    <w:rsid w:val="00552D12"/>
    <w:rsid w:val="005533B5"/>
    <w:rsid w:val="00561B99"/>
    <w:rsid w:val="00566EAF"/>
    <w:rsid w:val="005676ED"/>
    <w:rsid w:val="005C3E45"/>
    <w:rsid w:val="005C40FD"/>
    <w:rsid w:val="005C73E3"/>
    <w:rsid w:val="005E7884"/>
    <w:rsid w:val="005F1E2D"/>
    <w:rsid w:val="00607C40"/>
    <w:rsid w:val="00624C33"/>
    <w:rsid w:val="00626663"/>
    <w:rsid w:val="00630301"/>
    <w:rsid w:val="0063746B"/>
    <w:rsid w:val="006474D2"/>
    <w:rsid w:val="00651005"/>
    <w:rsid w:val="00653940"/>
    <w:rsid w:val="00677914"/>
    <w:rsid w:val="00687C98"/>
    <w:rsid w:val="0069062D"/>
    <w:rsid w:val="006963B1"/>
    <w:rsid w:val="006B1AB3"/>
    <w:rsid w:val="006B3071"/>
    <w:rsid w:val="006B53B0"/>
    <w:rsid w:val="006B6B70"/>
    <w:rsid w:val="006E0D9B"/>
    <w:rsid w:val="00705C98"/>
    <w:rsid w:val="007127BD"/>
    <w:rsid w:val="007277D1"/>
    <w:rsid w:val="007467F3"/>
    <w:rsid w:val="007575F1"/>
    <w:rsid w:val="007601EA"/>
    <w:rsid w:val="00760A70"/>
    <w:rsid w:val="0078758C"/>
    <w:rsid w:val="007A0F3F"/>
    <w:rsid w:val="007B3F4E"/>
    <w:rsid w:val="007B6A2E"/>
    <w:rsid w:val="007C22E7"/>
    <w:rsid w:val="007E434F"/>
    <w:rsid w:val="007E442F"/>
    <w:rsid w:val="007F159A"/>
    <w:rsid w:val="008076AF"/>
    <w:rsid w:val="00821C8B"/>
    <w:rsid w:val="00823B5C"/>
    <w:rsid w:val="0082771F"/>
    <w:rsid w:val="00846F0E"/>
    <w:rsid w:val="00867153"/>
    <w:rsid w:val="0086739B"/>
    <w:rsid w:val="00873EF7"/>
    <w:rsid w:val="008803BF"/>
    <w:rsid w:val="00885DC1"/>
    <w:rsid w:val="008A115B"/>
    <w:rsid w:val="008A34BD"/>
    <w:rsid w:val="008A49D9"/>
    <w:rsid w:val="008B0F7C"/>
    <w:rsid w:val="008C4EC3"/>
    <w:rsid w:val="008D5FFA"/>
    <w:rsid w:val="008F05AF"/>
    <w:rsid w:val="008F4D9F"/>
    <w:rsid w:val="00901D2F"/>
    <w:rsid w:val="009116F8"/>
    <w:rsid w:val="00914047"/>
    <w:rsid w:val="0095663C"/>
    <w:rsid w:val="00957309"/>
    <w:rsid w:val="009850DD"/>
    <w:rsid w:val="0099125D"/>
    <w:rsid w:val="00996019"/>
    <w:rsid w:val="009A71A2"/>
    <w:rsid w:val="009D2D86"/>
    <w:rsid w:val="009D453A"/>
    <w:rsid w:val="009F3301"/>
    <w:rsid w:val="00A24AFB"/>
    <w:rsid w:val="00A26DEE"/>
    <w:rsid w:val="00A34711"/>
    <w:rsid w:val="00A363EB"/>
    <w:rsid w:val="00A40094"/>
    <w:rsid w:val="00A509E4"/>
    <w:rsid w:val="00A54079"/>
    <w:rsid w:val="00A55608"/>
    <w:rsid w:val="00A71A1F"/>
    <w:rsid w:val="00A74538"/>
    <w:rsid w:val="00A753D4"/>
    <w:rsid w:val="00A82D3B"/>
    <w:rsid w:val="00A86A7B"/>
    <w:rsid w:val="00A90CCD"/>
    <w:rsid w:val="00A90D44"/>
    <w:rsid w:val="00A924E1"/>
    <w:rsid w:val="00A96C4B"/>
    <w:rsid w:val="00AB14F4"/>
    <w:rsid w:val="00AB706D"/>
    <w:rsid w:val="00AB70DD"/>
    <w:rsid w:val="00AC2ED2"/>
    <w:rsid w:val="00AC3547"/>
    <w:rsid w:val="00AE6348"/>
    <w:rsid w:val="00AF53EC"/>
    <w:rsid w:val="00B066AB"/>
    <w:rsid w:val="00B22F77"/>
    <w:rsid w:val="00B422ED"/>
    <w:rsid w:val="00B73183"/>
    <w:rsid w:val="00B735C7"/>
    <w:rsid w:val="00B83D0D"/>
    <w:rsid w:val="00B9112C"/>
    <w:rsid w:val="00BA30CA"/>
    <w:rsid w:val="00BA3C7F"/>
    <w:rsid w:val="00BB54BF"/>
    <w:rsid w:val="00BC1C75"/>
    <w:rsid w:val="00BC6C30"/>
    <w:rsid w:val="00BE2DE5"/>
    <w:rsid w:val="00BF0703"/>
    <w:rsid w:val="00C21180"/>
    <w:rsid w:val="00C237F8"/>
    <w:rsid w:val="00C24C39"/>
    <w:rsid w:val="00C26106"/>
    <w:rsid w:val="00C36775"/>
    <w:rsid w:val="00C43B50"/>
    <w:rsid w:val="00C47F55"/>
    <w:rsid w:val="00C62E8F"/>
    <w:rsid w:val="00C95849"/>
    <w:rsid w:val="00CA00DC"/>
    <w:rsid w:val="00CA2AA6"/>
    <w:rsid w:val="00CA47BF"/>
    <w:rsid w:val="00CA52BE"/>
    <w:rsid w:val="00CC1BC1"/>
    <w:rsid w:val="00CD190A"/>
    <w:rsid w:val="00CD3A8C"/>
    <w:rsid w:val="00CD43BC"/>
    <w:rsid w:val="00CE6219"/>
    <w:rsid w:val="00CF0D49"/>
    <w:rsid w:val="00D04B73"/>
    <w:rsid w:val="00D0561E"/>
    <w:rsid w:val="00D1242A"/>
    <w:rsid w:val="00D1666D"/>
    <w:rsid w:val="00D2300E"/>
    <w:rsid w:val="00D32FC6"/>
    <w:rsid w:val="00D35BD1"/>
    <w:rsid w:val="00D44C4F"/>
    <w:rsid w:val="00D63D71"/>
    <w:rsid w:val="00D650CF"/>
    <w:rsid w:val="00D670B2"/>
    <w:rsid w:val="00D87C02"/>
    <w:rsid w:val="00D947C2"/>
    <w:rsid w:val="00D94CDA"/>
    <w:rsid w:val="00DA5CBE"/>
    <w:rsid w:val="00DA5D4F"/>
    <w:rsid w:val="00DB0B05"/>
    <w:rsid w:val="00DB383E"/>
    <w:rsid w:val="00DB679D"/>
    <w:rsid w:val="00DE35F5"/>
    <w:rsid w:val="00DF71D9"/>
    <w:rsid w:val="00E17F97"/>
    <w:rsid w:val="00E2250E"/>
    <w:rsid w:val="00E3664A"/>
    <w:rsid w:val="00E43941"/>
    <w:rsid w:val="00E479F5"/>
    <w:rsid w:val="00E54EE6"/>
    <w:rsid w:val="00E63019"/>
    <w:rsid w:val="00E804E0"/>
    <w:rsid w:val="00E90696"/>
    <w:rsid w:val="00E977D4"/>
    <w:rsid w:val="00EC1778"/>
    <w:rsid w:val="00EC4BB0"/>
    <w:rsid w:val="00ED6AC9"/>
    <w:rsid w:val="00F0665B"/>
    <w:rsid w:val="00F06BD5"/>
    <w:rsid w:val="00F11D3B"/>
    <w:rsid w:val="00F163B7"/>
    <w:rsid w:val="00F32536"/>
    <w:rsid w:val="00F44E63"/>
    <w:rsid w:val="00F5749E"/>
    <w:rsid w:val="00F64C91"/>
    <w:rsid w:val="00F86691"/>
    <w:rsid w:val="00F86F33"/>
    <w:rsid w:val="00F879EA"/>
    <w:rsid w:val="00F95320"/>
    <w:rsid w:val="00F95C39"/>
    <w:rsid w:val="00FA1DDC"/>
    <w:rsid w:val="00FA47BB"/>
    <w:rsid w:val="00FB1B57"/>
    <w:rsid w:val="00FD7875"/>
    <w:rsid w:val="00FE0A8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0078"/>
  <w15:docId w15:val="{0CA871A9-1E44-47DF-B8BF-DEFF35FA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List 100s"/>
    <w:basedOn w:val="Normal"/>
    <w:link w:val="ListParagraphChar"/>
    <w:uiPriority w:val="34"/>
    <w:qFormat/>
    <w:rsid w:val="00F9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C39"/>
    <w:rPr>
      <w:color w:val="0563C1" w:themeColor="hyperlink"/>
      <w:u w:val="single"/>
    </w:rPr>
  </w:style>
  <w:style w:type="paragraph" w:customStyle="1" w:styleId="Memoheading">
    <w:name w:val="Memo heading"/>
    <w:rsid w:val="00F95C39"/>
    <w:pPr>
      <w:spacing w:after="0" w:line="240" w:lineRule="auto"/>
      <w:ind w:left="562" w:hanging="562"/>
    </w:pPr>
    <w:rPr>
      <w:rFonts w:ascii="Myriad Pro" w:eastAsia="Times New Roman" w:hAnsi="Myriad Pro" w:cs="Times New Roman"/>
      <w:color w:val="000099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63"/>
  </w:style>
  <w:style w:type="paragraph" w:styleId="Footer">
    <w:name w:val="footer"/>
    <w:basedOn w:val="Normal"/>
    <w:link w:val="FooterChar"/>
    <w:uiPriority w:val="99"/>
    <w:unhideWhenUsed/>
    <w:rsid w:val="0062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63"/>
  </w:style>
  <w:style w:type="paragraph" w:styleId="EndnoteText">
    <w:name w:val="endnote text"/>
    <w:basedOn w:val="Normal"/>
    <w:link w:val="EndnoteTextChar"/>
    <w:uiPriority w:val="99"/>
    <w:semiHidden/>
    <w:unhideWhenUsed/>
    <w:rsid w:val="006266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6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66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663"/>
    <w:rPr>
      <w:vertAlign w:val="superscript"/>
    </w:rPr>
  </w:style>
  <w:style w:type="paragraph" w:customStyle="1" w:styleId="xmsonormal">
    <w:name w:val="x_msonormal"/>
    <w:basedOn w:val="Normal"/>
    <w:rsid w:val="0040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leGrid">
    <w:name w:val="Table Grid"/>
    <w:basedOn w:val="TableNormal"/>
    <w:uiPriority w:val="59"/>
    <w:rsid w:val="00C47F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List 100s Char"/>
    <w:link w:val="ListParagraph"/>
    <w:uiPriority w:val="34"/>
    <w:rsid w:val="00C47F55"/>
  </w:style>
  <w:style w:type="character" w:styleId="IntenseReference">
    <w:name w:val="Intense Reference"/>
    <w:basedOn w:val="DefaultParagraphFont"/>
    <w:uiPriority w:val="32"/>
    <w:qFormat/>
    <w:rsid w:val="00C47F55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E43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sp@und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sp@und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2BDC-B748-4D00-B689-8372E842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Liczek</dc:creator>
  <cp:lastModifiedBy>Saida Anua</cp:lastModifiedBy>
  <cp:revision>40</cp:revision>
  <cp:lastPrinted>2020-09-07T05:01:00Z</cp:lastPrinted>
  <dcterms:created xsi:type="dcterms:W3CDTF">2020-09-21T09:43:00Z</dcterms:created>
  <dcterms:modified xsi:type="dcterms:W3CDTF">2020-09-24T17:15:00Z</dcterms:modified>
</cp:coreProperties>
</file>